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84" w:rsidRDefault="00F62A84">
      <w:pPr>
        <w:pStyle w:val="ConsPlusTitlePage"/>
      </w:pPr>
      <w:r>
        <w:t xml:space="preserve">Документ предоставлен </w:t>
      </w:r>
      <w:hyperlink r:id="rId5" w:history="1">
        <w:r>
          <w:rPr>
            <w:color w:val="0000FF"/>
          </w:rPr>
          <w:t>КонсультантПлюс</w:t>
        </w:r>
      </w:hyperlink>
      <w:r>
        <w:br/>
      </w:r>
    </w:p>
    <w:p w:rsidR="00F62A84" w:rsidRDefault="00F62A84">
      <w:pPr>
        <w:pStyle w:val="ConsPlusNormal"/>
        <w:jc w:val="both"/>
        <w:outlineLvl w:val="0"/>
      </w:pPr>
    </w:p>
    <w:p w:rsidR="00F62A84" w:rsidRDefault="00F62A84">
      <w:pPr>
        <w:pStyle w:val="ConsPlusNormal"/>
        <w:jc w:val="right"/>
        <w:outlineLvl w:val="0"/>
      </w:pPr>
      <w:proofErr w:type="gramStart"/>
      <w:r>
        <w:t>Утвержден</w:t>
      </w:r>
      <w:proofErr w:type="gramEnd"/>
      <w:r>
        <w:t xml:space="preserve"> и введен в действие</w:t>
      </w:r>
    </w:p>
    <w:p w:rsidR="00F62A84" w:rsidRDefault="00F62A84">
      <w:pPr>
        <w:pStyle w:val="ConsPlusNormal"/>
        <w:jc w:val="right"/>
      </w:pPr>
      <w:hyperlink r:id="rId6" w:history="1">
        <w:r>
          <w:rPr>
            <w:color w:val="0000FF"/>
          </w:rPr>
          <w:t>Приказом</w:t>
        </w:r>
      </w:hyperlink>
      <w:r>
        <w:t xml:space="preserve"> </w:t>
      </w:r>
      <w:proofErr w:type="gramStart"/>
      <w:r>
        <w:t>Федерального</w:t>
      </w:r>
      <w:proofErr w:type="gramEnd"/>
    </w:p>
    <w:p w:rsidR="00F62A84" w:rsidRDefault="00F62A84">
      <w:pPr>
        <w:pStyle w:val="ConsPlusNormal"/>
        <w:jc w:val="right"/>
      </w:pPr>
      <w:r>
        <w:t xml:space="preserve">агентства по </w:t>
      </w:r>
      <w:proofErr w:type="gramStart"/>
      <w:r>
        <w:t>техническому</w:t>
      </w:r>
      <w:proofErr w:type="gramEnd"/>
    </w:p>
    <w:p w:rsidR="00F62A84" w:rsidRDefault="00F62A84">
      <w:pPr>
        <w:pStyle w:val="ConsPlusNormal"/>
        <w:jc w:val="right"/>
      </w:pPr>
      <w:r>
        <w:t>регулированию и метрологии</w:t>
      </w:r>
    </w:p>
    <w:p w:rsidR="00F62A84" w:rsidRDefault="00F62A84">
      <w:pPr>
        <w:pStyle w:val="ConsPlusNormal"/>
        <w:jc w:val="right"/>
      </w:pPr>
      <w:r>
        <w:t>от 21 сентября 2018 г. N 626-ст</w:t>
      </w:r>
    </w:p>
    <w:p w:rsidR="00F62A84" w:rsidRDefault="00F62A84">
      <w:pPr>
        <w:pStyle w:val="ConsPlusNormal"/>
        <w:jc w:val="both"/>
      </w:pPr>
    </w:p>
    <w:p w:rsidR="00F62A84" w:rsidRDefault="00F62A84">
      <w:pPr>
        <w:pStyle w:val="ConsPlusTitle"/>
        <w:jc w:val="center"/>
      </w:pPr>
      <w:r>
        <w:t>НАЦИОНАЛЬНЫЙ СТАНДАРТ РОССИЙСКОЙ ФЕДЕРАЦИИ</w:t>
      </w:r>
    </w:p>
    <w:p w:rsidR="00F62A84" w:rsidRDefault="00F62A84">
      <w:pPr>
        <w:pStyle w:val="ConsPlusTitle"/>
        <w:jc w:val="center"/>
      </w:pPr>
    </w:p>
    <w:p w:rsidR="00F62A84" w:rsidRDefault="00F62A84">
      <w:pPr>
        <w:pStyle w:val="ConsPlusTitle"/>
        <w:jc w:val="center"/>
      </w:pPr>
      <w:r>
        <w:t>ОСВЕЩЕНИЕ АВТОМОБИЛЬНЫХ ДОРОГ ОБЩЕГО ПОЛЬЗОВАНИЯ</w:t>
      </w:r>
    </w:p>
    <w:p w:rsidR="00F62A84" w:rsidRDefault="00F62A84">
      <w:pPr>
        <w:pStyle w:val="ConsPlusTitle"/>
        <w:jc w:val="center"/>
      </w:pPr>
    </w:p>
    <w:p w:rsidR="00F62A84" w:rsidRDefault="00F62A84">
      <w:pPr>
        <w:pStyle w:val="ConsPlusTitle"/>
        <w:jc w:val="center"/>
      </w:pPr>
      <w:r>
        <w:t>НОРМЫ И МЕТОДЫ РАСЧЕТА</w:t>
      </w:r>
    </w:p>
    <w:p w:rsidR="00F62A84" w:rsidRDefault="00F62A84">
      <w:pPr>
        <w:pStyle w:val="ConsPlusTitle"/>
        <w:jc w:val="center"/>
      </w:pPr>
    </w:p>
    <w:p w:rsidR="00F62A84" w:rsidRPr="00F62A84" w:rsidRDefault="00F62A84">
      <w:pPr>
        <w:pStyle w:val="ConsPlusTitle"/>
        <w:jc w:val="center"/>
        <w:rPr>
          <w:lang w:val="en-US"/>
        </w:rPr>
      </w:pPr>
      <w:r w:rsidRPr="00F62A84">
        <w:rPr>
          <w:lang w:val="en-US"/>
        </w:rPr>
        <w:t>General use automobile roads lighting.</w:t>
      </w:r>
    </w:p>
    <w:p w:rsidR="00F62A84" w:rsidRPr="00F62A84" w:rsidRDefault="00F62A84">
      <w:pPr>
        <w:pStyle w:val="ConsPlusTitle"/>
        <w:jc w:val="center"/>
        <w:rPr>
          <w:lang w:val="en-US"/>
        </w:rPr>
      </w:pPr>
      <w:r w:rsidRPr="00F62A84">
        <w:rPr>
          <w:lang w:val="en-US"/>
        </w:rPr>
        <w:t>Norms and methods of calculation</w:t>
      </w:r>
    </w:p>
    <w:p w:rsidR="00F62A84" w:rsidRPr="00F62A84" w:rsidRDefault="00F62A84">
      <w:pPr>
        <w:pStyle w:val="ConsPlusTitle"/>
        <w:jc w:val="center"/>
        <w:rPr>
          <w:lang w:val="en-US"/>
        </w:rPr>
      </w:pPr>
    </w:p>
    <w:p w:rsidR="00F62A84" w:rsidRPr="00F62A84" w:rsidRDefault="00F62A84">
      <w:pPr>
        <w:pStyle w:val="ConsPlusTitle"/>
        <w:jc w:val="center"/>
        <w:rPr>
          <w:lang w:val="en-US"/>
        </w:rPr>
      </w:pPr>
      <w:bookmarkStart w:id="0" w:name="_GoBack"/>
      <w:r>
        <w:t>ГОСТ</w:t>
      </w:r>
      <w:r w:rsidRPr="00F62A84">
        <w:rPr>
          <w:lang w:val="en-US"/>
        </w:rPr>
        <w:t xml:space="preserve"> </w:t>
      </w:r>
      <w:proofErr w:type="gramStart"/>
      <w:r>
        <w:t>Р</w:t>
      </w:r>
      <w:proofErr w:type="gramEnd"/>
      <w:r w:rsidRPr="00F62A84">
        <w:rPr>
          <w:lang w:val="en-US"/>
        </w:rPr>
        <w:t xml:space="preserve"> 58107.1-2018</w:t>
      </w:r>
    </w:p>
    <w:bookmarkEnd w:id="0"/>
    <w:p w:rsidR="00F62A84" w:rsidRPr="00F62A84" w:rsidRDefault="00F62A84">
      <w:pPr>
        <w:pStyle w:val="ConsPlusNormal"/>
        <w:jc w:val="both"/>
        <w:rPr>
          <w:lang w:val="en-US"/>
        </w:rPr>
      </w:pPr>
    </w:p>
    <w:p w:rsidR="00F62A84" w:rsidRDefault="00F62A84">
      <w:pPr>
        <w:pStyle w:val="ConsPlusNormal"/>
        <w:jc w:val="right"/>
      </w:pPr>
      <w:r>
        <w:t>ОКС 93.080.40</w:t>
      </w:r>
    </w:p>
    <w:p w:rsidR="00F62A84" w:rsidRDefault="00F62A84">
      <w:pPr>
        <w:pStyle w:val="ConsPlusNormal"/>
        <w:jc w:val="both"/>
      </w:pPr>
    </w:p>
    <w:p w:rsidR="00F62A84" w:rsidRDefault="00F62A84">
      <w:pPr>
        <w:pStyle w:val="ConsPlusNormal"/>
        <w:jc w:val="right"/>
      </w:pPr>
      <w:r>
        <w:rPr>
          <w:b/>
        </w:rPr>
        <w:t>Дата введения</w:t>
      </w:r>
    </w:p>
    <w:p w:rsidR="00F62A84" w:rsidRDefault="00F62A84">
      <w:pPr>
        <w:pStyle w:val="ConsPlusNormal"/>
        <w:jc w:val="right"/>
      </w:pPr>
      <w:r>
        <w:rPr>
          <w:b/>
        </w:rPr>
        <w:t>1 марта 2019 года</w:t>
      </w:r>
    </w:p>
    <w:p w:rsidR="00F62A84" w:rsidRDefault="00F62A84">
      <w:pPr>
        <w:pStyle w:val="ConsPlusNormal"/>
        <w:jc w:val="both"/>
      </w:pPr>
    </w:p>
    <w:p w:rsidR="00F62A84" w:rsidRDefault="00F62A84">
      <w:pPr>
        <w:pStyle w:val="ConsPlusTitle"/>
        <w:jc w:val="center"/>
        <w:outlineLvl w:val="1"/>
      </w:pPr>
      <w:r>
        <w:t>Предисловие</w:t>
      </w:r>
    </w:p>
    <w:p w:rsidR="00F62A84" w:rsidRDefault="00F62A84">
      <w:pPr>
        <w:pStyle w:val="ConsPlusNormal"/>
        <w:jc w:val="both"/>
      </w:pPr>
    </w:p>
    <w:p w:rsidR="00F62A84" w:rsidRDefault="00F62A84">
      <w:pPr>
        <w:pStyle w:val="ConsPlusNormal"/>
        <w:ind w:firstLine="540"/>
        <w:jc w:val="both"/>
      </w:pPr>
      <w:r>
        <w:t>1 РАЗРАБОТАН Обществом с ограниченной ответственностью "Всесоюзный научно-исследовательский светотехнический институт имени С.И. Вавилова" (ООО "ВНИСИ")</w:t>
      </w:r>
    </w:p>
    <w:p w:rsidR="00F62A84" w:rsidRDefault="00F62A84">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332 "Светотехнические изделия, освещение искусственное"</w:t>
      </w:r>
    </w:p>
    <w:p w:rsidR="00F62A84" w:rsidRDefault="00F62A84">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21 сентября 2018 г. N 626-ст</w:t>
      </w:r>
    </w:p>
    <w:p w:rsidR="00F62A84" w:rsidRDefault="00F62A84">
      <w:pPr>
        <w:pStyle w:val="ConsPlusNormal"/>
        <w:spacing w:before="220"/>
        <w:ind w:firstLine="540"/>
        <w:jc w:val="both"/>
      </w:pPr>
      <w:r>
        <w:t>4 ВВЕДЕН ВПЕРВЫЕ</w:t>
      </w:r>
    </w:p>
    <w:p w:rsidR="00F62A84" w:rsidRDefault="00F62A84">
      <w:pPr>
        <w:pStyle w:val="ConsPlusNormal"/>
        <w:jc w:val="both"/>
      </w:pPr>
    </w:p>
    <w:p w:rsidR="00F62A84" w:rsidRDefault="00F62A84">
      <w:pPr>
        <w:pStyle w:val="ConsPlusNormal"/>
        <w:ind w:firstLine="540"/>
        <w:jc w:val="both"/>
      </w:pPr>
      <w:r>
        <w:rPr>
          <w:i/>
        </w:rPr>
        <w:t xml:space="preserve">Правила применения настоящего стандарта установлены в </w:t>
      </w:r>
      <w:hyperlink r:id="rId8"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t xml:space="preserve"> - </w:t>
      </w:r>
      <w:r>
        <w:rPr>
          <w:i/>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t xml:space="preserve"> - </w:t>
      </w:r>
      <w:r>
        <w:rPr>
          <w:i/>
        </w:rPr>
        <w:t>на официальном сайте Федерального агентства по техническому регулированию и метрологии в сети Интернет (www.gost.ru)</w:t>
      </w:r>
    </w:p>
    <w:p w:rsidR="00F62A84" w:rsidRDefault="00F62A84">
      <w:pPr>
        <w:pStyle w:val="ConsPlusNormal"/>
        <w:jc w:val="both"/>
      </w:pPr>
    </w:p>
    <w:p w:rsidR="00F62A84" w:rsidRDefault="00F62A84">
      <w:pPr>
        <w:pStyle w:val="ConsPlusTitle"/>
        <w:ind w:firstLine="540"/>
        <w:jc w:val="both"/>
        <w:outlineLvl w:val="1"/>
      </w:pPr>
      <w:r>
        <w:t>1 Область применения</w:t>
      </w:r>
    </w:p>
    <w:p w:rsidR="00F62A84" w:rsidRDefault="00F62A84">
      <w:pPr>
        <w:pStyle w:val="ConsPlusNormal"/>
        <w:jc w:val="both"/>
      </w:pPr>
    </w:p>
    <w:p w:rsidR="00F62A84" w:rsidRDefault="00F62A84">
      <w:pPr>
        <w:pStyle w:val="ConsPlusNormal"/>
        <w:ind w:firstLine="540"/>
        <w:jc w:val="both"/>
      </w:pPr>
      <w:r>
        <w:t xml:space="preserve">Настоящий стандарт устанавливает нормы и методы расчета стационарного искусственного </w:t>
      </w:r>
      <w:proofErr w:type="gramStart"/>
      <w:r>
        <w:t>освещения</w:t>
      </w:r>
      <w:proofErr w:type="gramEnd"/>
      <w:r>
        <w:t xml:space="preserve"> автомобильных дорог общего пользования (далее - дороги) вне населенных пунктов, </w:t>
      </w:r>
      <w:r>
        <w:lastRenderedPageBreak/>
        <w:t>включая объекты дорожного и придорожного сервиса.</w:t>
      </w:r>
    </w:p>
    <w:p w:rsidR="00F62A84" w:rsidRDefault="00F62A84">
      <w:pPr>
        <w:pStyle w:val="ConsPlusNormal"/>
        <w:spacing w:before="220"/>
        <w:ind w:firstLine="540"/>
        <w:jc w:val="both"/>
      </w:pPr>
      <w:r>
        <w:t>Настоящий стандарт применяют при проектировании и эксплуатации вновь устраиваемого или реконструируемого стационарного искусственного освещения дорог.</w:t>
      </w:r>
    </w:p>
    <w:p w:rsidR="00F62A84" w:rsidRDefault="00F62A84">
      <w:pPr>
        <w:pStyle w:val="ConsPlusNormal"/>
        <w:spacing w:before="220"/>
        <w:ind w:firstLine="540"/>
        <w:jc w:val="both"/>
      </w:pPr>
      <w:r>
        <w:t xml:space="preserve">Настоящий стандарт не распространяется </w:t>
      </w:r>
      <w:proofErr w:type="gramStart"/>
      <w:r>
        <w:t>на</w:t>
      </w:r>
      <w:proofErr w:type="gramEnd"/>
      <w:r>
        <w:t>:</w:t>
      </w:r>
    </w:p>
    <w:p w:rsidR="00F62A84" w:rsidRDefault="00F62A84">
      <w:pPr>
        <w:pStyle w:val="ConsPlusNormal"/>
        <w:spacing w:before="220"/>
        <w:ind w:firstLine="540"/>
        <w:jc w:val="both"/>
      </w:pPr>
      <w:r>
        <w:t>- освещение дорог, не относящихся к автомобильным дорогам общего пользования, таких как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F62A84" w:rsidRDefault="00F62A84">
      <w:pPr>
        <w:pStyle w:val="ConsPlusNormal"/>
        <w:spacing w:before="220"/>
        <w:ind w:firstLine="540"/>
        <w:jc w:val="both"/>
      </w:pPr>
      <w:r>
        <w:t>- освещение автодорожных тоннелей и проездов под путепроводами;</w:t>
      </w:r>
    </w:p>
    <w:p w:rsidR="00F62A84" w:rsidRDefault="00F62A84">
      <w:pPr>
        <w:pStyle w:val="ConsPlusNormal"/>
        <w:spacing w:before="220"/>
        <w:ind w:firstLine="540"/>
        <w:jc w:val="both"/>
      </w:pPr>
      <w:r>
        <w:t>- архитектурное, функционально-декоративное и рекламное освещение элементов обустройства дорог, расположенных в пределах полосы отвода и на придорожной полосе.</w:t>
      </w:r>
    </w:p>
    <w:p w:rsidR="00F62A84" w:rsidRDefault="00F62A84">
      <w:pPr>
        <w:pStyle w:val="ConsPlusNormal"/>
        <w:jc w:val="both"/>
      </w:pPr>
    </w:p>
    <w:p w:rsidR="00F62A84" w:rsidRDefault="00F62A84">
      <w:pPr>
        <w:pStyle w:val="ConsPlusTitle"/>
        <w:ind w:firstLine="540"/>
        <w:jc w:val="both"/>
        <w:outlineLvl w:val="1"/>
      </w:pPr>
      <w:r>
        <w:t>2 Нормативные ссылки</w:t>
      </w:r>
    </w:p>
    <w:p w:rsidR="00F62A84" w:rsidRDefault="00F62A84">
      <w:pPr>
        <w:pStyle w:val="ConsPlusNormal"/>
        <w:jc w:val="both"/>
      </w:pPr>
    </w:p>
    <w:p w:rsidR="00F62A84" w:rsidRDefault="00F62A84">
      <w:pPr>
        <w:pStyle w:val="ConsPlusNormal"/>
        <w:ind w:firstLine="540"/>
        <w:jc w:val="both"/>
      </w:pPr>
      <w:r>
        <w:t>В настоящем стандарте использованы нормативные ссылки на следующие стандарты:</w:t>
      </w:r>
    </w:p>
    <w:p w:rsidR="00F62A84" w:rsidRDefault="00F62A84">
      <w:pPr>
        <w:pStyle w:val="ConsPlusNormal"/>
        <w:spacing w:before="220"/>
        <w:ind w:firstLine="540"/>
        <w:jc w:val="both"/>
      </w:pPr>
      <w:hyperlink r:id="rId9" w:history="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F62A84" w:rsidRDefault="00F62A84">
      <w:pPr>
        <w:pStyle w:val="ConsPlusNormal"/>
        <w:spacing w:before="220"/>
        <w:ind w:firstLine="540"/>
        <w:jc w:val="both"/>
      </w:pPr>
      <w:hyperlink r:id="rId10" w:history="1">
        <w:r>
          <w:rPr>
            <w:color w:val="0000FF"/>
          </w:rPr>
          <w:t>ГОСТ 33382</w:t>
        </w:r>
      </w:hyperlink>
      <w:r>
        <w:t xml:space="preserve"> Дороги автомобильные общего пользования. Техническая классификация</w:t>
      </w:r>
    </w:p>
    <w:p w:rsidR="00F62A84" w:rsidRDefault="00F62A84">
      <w:pPr>
        <w:pStyle w:val="ConsPlusNormal"/>
        <w:spacing w:before="220"/>
        <w:ind w:firstLine="540"/>
        <w:jc w:val="both"/>
      </w:pPr>
      <w:hyperlink r:id="rId11" w:history="1">
        <w:r>
          <w:rPr>
            <w:color w:val="0000FF"/>
          </w:rPr>
          <w:t xml:space="preserve">ГОСТ </w:t>
        </w:r>
        <w:proofErr w:type="gramStart"/>
        <w:r>
          <w:rPr>
            <w:color w:val="0000FF"/>
          </w:rPr>
          <w:t>Р</w:t>
        </w:r>
        <w:proofErr w:type="gramEnd"/>
        <w:r>
          <w:rPr>
            <w:color w:val="0000FF"/>
          </w:rPr>
          <w:t xml:space="preserve"> 54984</w:t>
        </w:r>
      </w:hyperlink>
      <w:r>
        <w:t xml:space="preserve"> Освещение наружное объектов железнодорожного транспорта. Нормы и методы контроля</w:t>
      </w:r>
    </w:p>
    <w:p w:rsidR="00F62A84" w:rsidRDefault="00F62A84">
      <w:pPr>
        <w:pStyle w:val="ConsPlusNormal"/>
        <w:spacing w:before="220"/>
        <w:ind w:firstLine="540"/>
        <w:jc w:val="both"/>
      </w:pPr>
      <w:hyperlink r:id="rId12" w:history="1">
        <w:r>
          <w:rPr>
            <w:color w:val="0000FF"/>
          </w:rPr>
          <w:t xml:space="preserve">ГОСТ </w:t>
        </w:r>
        <w:proofErr w:type="gramStart"/>
        <w:r>
          <w:rPr>
            <w:color w:val="0000FF"/>
          </w:rPr>
          <w:t>Р</w:t>
        </w:r>
        <w:proofErr w:type="gramEnd"/>
        <w:r>
          <w:rPr>
            <w:color w:val="0000FF"/>
          </w:rPr>
          <w:t xml:space="preserve"> 55392</w:t>
        </w:r>
      </w:hyperlink>
      <w:r>
        <w:t xml:space="preserve"> Приборы и комплексы осветительные. Термины и определения</w:t>
      </w:r>
    </w:p>
    <w:p w:rsidR="00F62A84" w:rsidRDefault="00F62A84">
      <w:pPr>
        <w:pStyle w:val="ConsPlusNormal"/>
        <w:spacing w:before="220"/>
        <w:ind w:firstLine="540"/>
        <w:jc w:val="both"/>
      </w:pPr>
      <w:hyperlink r:id="rId13" w:history="1">
        <w:r>
          <w:rPr>
            <w:color w:val="0000FF"/>
          </w:rPr>
          <w:t xml:space="preserve">ГОСТ </w:t>
        </w:r>
        <w:proofErr w:type="gramStart"/>
        <w:r>
          <w:rPr>
            <w:color w:val="0000FF"/>
          </w:rPr>
          <w:t>Р</w:t>
        </w:r>
        <w:proofErr w:type="gramEnd"/>
        <w:r>
          <w:rPr>
            <w:color w:val="0000FF"/>
          </w:rPr>
          <w:t xml:space="preserve"> 55708</w:t>
        </w:r>
      </w:hyperlink>
      <w:r>
        <w:t xml:space="preserve"> Освещение наружное утилитарное. Методы расчета нормируемых параметров</w:t>
      </w:r>
    </w:p>
    <w:p w:rsidR="00F62A84" w:rsidRDefault="00F62A84">
      <w:pPr>
        <w:pStyle w:val="ConsPlusNormal"/>
        <w:spacing w:before="220"/>
        <w:ind w:firstLine="540"/>
        <w:jc w:val="both"/>
      </w:pPr>
      <w:hyperlink r:id="rId14" w:history="1">
        <w:r>
          <w:rPr>
            <w:color w:val="0000FF"/>
          </w:rPr>
          <w:t xml:space="preserve">ГОСТ </w:t>
        </w:r>
        <w:proofErr w:type="gramStart"/>
        <w:r>
          <w:rPr>
            <w:color w:val="0000FF"/>
          </w:rPr>
          <w:t>Р</w:t>
        </w:r>
        <w:proofErr w:type="gramEnd"/>
        <w:r>
          <w:rPr>
            <w:color w:val="0000FF"/>
          </w:rPr>
          <w:t xml:space="preserve"> 56228</w:t>
        </w:r>
      </w:hyperlink>
      <w:r>
        <w:t xml:space="preserve"> Освещение искусственное. Термины и определения</w:t>
      </w:r>
    </w:p>
    <w:p w:rsidR="00F62A84" w:rsidRDefault="00F62A84">
      <w:pPr>
        <w:pStyle w:val="ConsPlusNormal"/>
        <w:spacing w:before="220"/>
        <w:ind w:firstLine="540"/>
        <w:jc w:val="both"/>
      </w:pPr>
      <w:hyperlink r:id="rId15" w:history="1">
        <w:r>
          <w:rPr>
            <w:color w:val="0000FF"/>
          </w:rPr>
          <w:t xml:space="preserve">ГОСТ </w:t>
        </w:r>
        <w:proofErr w:type="gramStart"/>
        <w:r>
          <w:rPr>
            <w:color w:val="0000FF"/>
          </w:rPr>
          <w:t>Р</w:t>
        </w:r>
        <w:proofErr w:type="gramEnd"/>
        <w:r>
          <w:rPr>
            <w:color w:val="0000FF"/>
          </w:rPr>
          <w:t xml:space="preserve"> 58107.2</w:t>
        </w:r>
      </w:hyperlink>
      <w:r>
        <w:t xml:space="preserve"> Освещение автомобильных дорог общего пользования. Метод измерения освещенности на дорожном покрытии мобильным способом</w:t>
      </w:r>
    </w:p>
    <w:p w:rsidR="00F62A84" w:rsidRDefault="00F62A84">
      <w:pPr>
        <w:pStyle w:val="ConsPlusNormal"/>
        <w:spacing w:before="220"/>
        <w:ind w:firstLine="540"/>
        <w:jc w:val="both"/>
      </w:pPr>
      <w:hyperlink r:id="rId16" w:history="1">
        <w:r>
          <w:rPr>
            <w:color w:val="0000FF"/>
          </w:rPr>
          <w:t xml:space="preserve">ГОСТ </w:t>
        </w:r>
        <w:proofErr w:type="gramStart"/>
        <w:r>
          <w:rPr>
            <w:color w:val="0000FF"/>
          </w:rPr>
          <w:t>Р</w:t>
        </w:r>
        <w:proofErr w:type="gramEnd"/>
        <w:r>
          <w:rPr>
            <w:color w:val="0000FF"/>
          </w:rPr>
          <w:t xml:space="preserve"> 58107.3</w:t>
        </w:r>
      </w:hyperlink>
      <w:r>
        <w:t xml:space="preserve"> Освещение автомобильных дорог общего пользования. Метод измерения яркости дорожного покрытия мобильным способом</w:t>
      </w:r>
    </w:p>
    <w:p w:rsidR="00F62A84" w:rsidRDefault="00F62A84">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62A84" w:rsidRDefault="00F62A84">
      <w:pPr>
        <w:pStyle w:val="ConsPlusNormal"/>
        <w:jc w:val="both"/>
      </w:pPr>
    </w:p>
    <w:p w:rsidR="00F62A84" w:rsidRDefault="00F62A84">
      <w:pPr>
        <w:pStyle w:val="ConsPlusTitle"/>
        <w:ind w:firstLine="540"/>
        <w:jc w:val="both"/>
        <w:outlineLvl w:val="1"/>
      </w:pPr>
      <w:r>
        <w:lastRenderedPageBreak/>
        <w:t>3 Термины и определения</w:t>
      </w:r>
    </w:p>
    <w:p w:rsidR="00F62A84" w:rsidRDefault="00F62A84">
      <w:pPr>
        <w:pStyle w:val="ConsPlusNormal"/>
        <w:jc w:val="both"/>
      </w:pPr>
    </w:p>
    <w:p w:rsidR="00F62A84" w:rsidRDefault="00F62A84">
      <w:pPr>
        <w:pStyle w:val="ConsPlusNormal"/>
        <w:ind w:firstLine="540"/>
        <w:jc w:val="both"/>
      </w:pPr>
      <w:r>
        <w:t xml:space="preserve">В настоящем стандарте применены термины по </w:t>
      </w:r>
      <w:hyperlink r:id="rId17" w:history="1">
        <w:r>
          <w:rPr>
            <w:color w:val="0000FF"/>
          </w:rPr>
          <w:t xml:space="preserve">ГОСТ </w:t>
        </w:r>
        <w:proofErr w:type="gramStart"/>
        <w:r>
          <w:rPr>
            <w:color w:val="0000FF"/>
          </w:rPr>
          <w:t>Р</w:t>
        </w:r>
        <w:proofErr w:type="gramEnd"/>
        <w:r>
          <w:rPr>
            <w:color w:val="0000FF"/>
          </w:rPr>
          <w:t xml:space="preserve"> 55392</w:t>
        </w:r>
      </w:hyperlink>
      <w:r>
        <w:t xml:space="preserve">, </w:t>
      </w:r>
      <w:hyperlink r:id="rId18" w:history="1">
        <w:r>
          <w:rPr>
            <w:color w:val="0000FF"/>
          </w:rPr>
          <w:t>ГОСТ Р 56228</w:t>
        </w:r>
      </w:hyperlink>
      <w:r>
        <w:t>, а также следующие термины с соответствующими определениями:</w:t>
      </w:r>
    </w:p>
    <w:p w:rsidR="00F62A84" w:rsidRDefault="00F62A84">
      <w:pPr>
        <w:pStyle w:val="ConsPlusNormal"/>
        <w:spacing w:before="220"/>
        <w:ind w:firstLine="540"/>
        <w:jc w:val="both"/>
      </w:pPr>
      <w:r>
        <w:t xml:space="preserve">3.1 </w:t>
      </w:r>
      <w:r>
        <w:rPr>
          <w:b/>
        </w:rPr>
        <w:t>яркость дорожного покрытия</w:t>
      </w:r>
      <w:r>
        <w:t xml:space="preserve"> </w:t>
      </w:r>
      <w:r>
        <w:rPr>
          <w:b/>
          <w:i/>
        </w:rPr>
        <w:t>L</w:t>
      </w:r>
      <w:r>
        <w:t>, кд·м</w:t>
      </w:r>
      <w:r>
        <w:rPr>
          <w:vertAlign w:val="superscript"/>
        </w:rPr>
        <w:t>-2</w:t>
      </w:r>
      <w:r>
        <w:t>: Яркость дорожного покрытия в заданной точке, создаваемая осветительной установкой (ОУ), в направлении водителя транспортного средства (наблюдателя), находящегося в стандартных условиях наблюдения по отношению к указанной точке.</w:t>
      </w:r>
    </w:p>
    <w:p w:rsidR="00F62A84" w:rsidRDefault="00F62A84">
      <w:pPr>
        <w:pStyle w:val="ConsPlusNormal"/>
        <w:spacing w:before="220"/>
        <w:ind w:firstLine="540"/>
        <w:jc w:val="both"/>
      </w:pPr>
      <w:r>
        <w:t xml:space="preserve">3.2 </w:t>
      </w:r>
      <w:r>
        <w:rPr>
          <w:b/>
        </w:rPr>
        <w:t>стандартные условия наблюдения</w:t>
      </w:r>
      <w:r>
        <w:t>: Условия, при которых глаз наблюдателя расположен на высоте 1,5 м над дорожным покрытием и удален от заданной точки на расстояние, при котором значение угла между линией зрения, направленной в указанную точку, и плоскостью дороги лежит в интервале (1,0 +/- 0,5)°.</w:t>
      </w:r>
    </w:p>
    <w:p w:rsidR="00F62A84" w:rsidRDefault="00F62A84">
      <w:pPr>
        <w:pStyle w:val="ConsPlusNormal"/>
        <w:spacing w:before="220"/>
        <w:ind w:firstLine="540"/>
        <w:jc w:val="both"/>
      </w:pPr>
      <w:r>
        <w:t xml:space="preserve">3.3 </w:t>
      </w:r>
      <w:r>
        <w:rPr>
          <w:b/>
        </w:rPr>
        <w:t>средняя яркость дорожного покрытия</w:t>
      </w:r>
      <w:r>
        <w:t xml:space="preserve"> </w:t>
      </w:r>
      <w:r w:rsidRPr="00767F6A">
        <w:rPr>
          <w:position w:val="-5"/>
        </w:rPr>
        <w:pict>
          <v:shape id="_x0000_i1025" style="width:13.5pt;height:16.5pt" coordsize="" o:spt="100" adj="0,,0" path="" filled="f" stroked="f">
            <v:stroke joinstyle="miter"/>
            <v:imagedata r:id="rId19" o:title="base_44_23392_32768"/>
            <v:formulas/>
            <v:path o:connecttype="segments"/>
          </v:shape>
        </w:pict>
      </w:r>
      <w:r>
        <w:t>, кд·м</w:t>
      </w:r>
      <w:r>
        <w:rPr>
          <w:vertAlign w:val="superscript"/>
        </w:rPr>
        <w:t>-2</w:t>
      </w:r>
      <w:r>
        <w:t>: Яркость дорожного покрытия относительно наблюдателя, расположенного на оси заданной полосы движения, усредненная по заданному участку дороги.</w:t>
      </w:r>
    </w:p>
    <w:p w:rsidR="00F62A84" w:rsidRDefault="00F62A84">
      <w:pPr>
        <w:pStyle w:val="ConsPlusNormal"/>
        <w:spacing w:before="220"/>
        <w:ind w:firstLine="540"/>
        <w:jc w:val="both"/>
      </w:pPr>
      <w:r>
        <w:t xml:space="preserve">3.4 </w:t>
      </w:r>
      <w:r>
        <w:rPr>
          <w:b/>
        </w:rPr>
        <w:t>общая равномерность яркости</w:t>
      </w:r>
      <w:r>
        <w:t xml:space="preserve"> </w:t>
      </w:r>
      <w:proofErr w:type="spellStart"/>
      <w:r>
        <w:rPr>
          <w:b/>
          <w:i/>
        </w:rPr>
        <w:t>U</w:t>
      </w:r>
      <w:r>
        <w:rPr>
          <w:b/>
          <w:i/>
          <w:vertAlign w:val="subscript"/>
        </w:rPr>
        <w:t>o</w:t>
      </w:r>
      <w:proofErr w:type="spellEnd"/>
      <w:r>
        <w:t xml:space="preserve">: Отношение минимального значения яркости дорожного покрытия </w:t>
      </w:r>
      <w:proofErr w:type="spellStart"/>
      <w:proofErr w:type="gramStart"/>
      <w:r>
        <w:rPr>
          <w:i/>
        </w:rPr>
        <w:t>L</w:t>
      </w:r>
      <w:proofErr w:type="gramEnd"/>
      <w:r>
        <w:rPr>
          <w:vertAlign w:val="subscript"/>
        </w:rPr>
        <w:t>мин</w:t>
      </w:r>
      <w:proofErr w:type="spellEnd"/>
      <w:r>
        <w:t xml:space="preserve"> к ее среднему значению </w:t>
      </w:r>
      <w:r w:rsidRPr="00767F6A">
        <w:rPr>
          <w:position w:val="-5"/>
        </w:rPr>
        <w:pict>
          <v:shape id="_x0000_i1026" style="width:13.5pt;height:16.5pt" coordsize="" o:spt="100" adj="0,,0" path="" filled="f" stroked="f">
            <v:stroke joinstyle="miter"/>
            <v:imagedata r:id="rId19" o:title="base_44_23392_32769"/>
            <v:formulas/>
            <v:path o:connecttype="segments"/>
          </v:shape>
        </w:pict>
      </w:r>
      <w:r>
        <w:rPr>
          <w:i/>
        </w:rPr>
        <w:t>.</w:t>
      </w:r>
    </w:p>
    <w:p w:rsidR="00F62A84" w:rsidRDefault="00F62A84">
      <w:pPr>
        <w:pStyle w:val="ConsPlusNormal"/>
        <w:spacing w:before="220"/>
        <w:ind w:firstLine="540"/>
        <w:jc w:val="both"/>
      </w:pPr>
      <w:r>
        <w:t xml:space="preserve">3.5 </w:t>
      </w:r>
      <w:r>
        <w:rPr>
          <w:b/>
        </w:rPr>
        <w:t>продольная равномерность яркости</w:t>
      </w:r>
      <w:r>
        <w:t xml:space="preserve"> </w:t>
      </w:r>
      <w:r>
        <w:rPr>
          <w:b/>
          <w:i/>
        </w:rPr>
        <w:t>U</w:t>
      </w:r>
      <w:r>
        <w:rPr>
          <w:b/>
          <w:i/>
          <w:vertAlign w:val="subscript"/>
        </w:rPr>
        <w:t>I</w:t>
      </w:r>
      <w:r>
        <w:t xml:space="preserve">: Отношение минимального значения яркости дорожного покрытия </w:t>
      </w:r>
      <w:proofErr w:type="spellStart"/>
      <w:proofErr w:type="gramStart"/>
      <w:r>
        <w:rPr>
          <w:i/>
        </w:rPr>
        <w:t>L</w:t>
      </w:r>
      <w:proofErr w:type="gramEnd"/>
      <w:r>
        <w:rPr>
          <w:vertAlign w:val="subscript"/>
        </w:rPr>
        <w:t>мин</w:t>
      </w:r>
      <w:proofErr w:type="spellEnd"/>
      <w:r>
        <w:t xml:space="preserve"> к ее максимальному значению </w:t>
      </w:r>
      <w:proofErr w:type="spellStart"/>
      <w:r>
        <w:rPr>
          <w:i/>
        </w:rPr>
        <w:t>L</w:t>
      </w:r>
      <w:r>
        <w:rPr>
          <w:vertAlign w:val="subscript"/>
        </w:rPr>
        <w:t>макс</w:t>
      </w:r>
      <w:proofErr w:type="spellEnd"/>
      <w:r>
        <w:t>, определенное по оси полосы движения, на которой расположен наблюдатель.</w:t>
      </w:r>
    </w:p>
    <w:p w:rsidR="00F62A84" w:rsidRDefault="00F62A84">
      <w:pPr>
        <w:pStyle w:val="ConsPlusNormal"/>
        <w:spacing w:before="220"/>
        <w:ind w:firstLine="540"/>
        <w:jc w:val="both"/>
      </w:pPr>
      <w:r>
        <w:t xml:space="preserve">3.6 </w:t>
      </w:r>
      <w:r>
        <w:rPr>
          <w:b/>
        </w:rPr>
        <w:t>освещенность на дорожном покрытии</w:t>
      </w:r>
      <w:r>
        <w:t xml:space="preserve"> </w:t>
      </w:r>
      <w:proofErr w:type="spellStart"/>
      <w:r>
        <w:rPr>
          <w:b/>
          <w:i/>
        </w:rPr>
        <w:t>E</w:t>
      </w:r>
      <w:r>
        <w:rPr>
          <w:b/>
          <w:i/>
          <w:vertAlign w:val="subscript"/>
        </w:rPr>
        <w:t>h</w:t>
      </w:r>
      <w:proofErr w:type="spellEnd"/>
      <w:r>
        <w:t xml:space="preserve">, </w:t>
      </w:r>
      <w:proofErr w:type="spellStart"/>
      <w:r>
        <w:t>лк</w:t>
      </w:r>
      <w:proofErr w:type="spellEnd"/>
      <w:r>
        <w:t>: Освещенность на дорожном покрытии в заданной точке, создаваемая ОУ.</w:t>
      </w:r>
    </w:p>
    <w:p w:rsidR="00F62A84" w:rsidRDefault="00F62A84">
      <w:pPr>
        <w:pStyle w:val="ConsPlusNormal"/>
        <w:spacing w:before="220"/>
        <w:ind w:firstLine="540"/>
        <w:jc w:val="both"/>
      </w:pPr>
      <w:r>
        <w:t xml:space="preserve">3.7 </w:t>
      </w:r>
      <w:r>
        <w:rPr>
          <w:b/>
        </w:rPr>
        <w:t>средняя освещенность</w:t>
      </w:r>
      <w:r>
        <w:t xml:space="preserve"> </w:t>
      </w:r>
      <w:r w:rsidRPr="00767F6A">
        <w:rPr>
          <w:position w:val="-9"/>
        </w:rPr>
        <w:pict>
          <v:shape id="_x0000_i1027" style="width:16.5pt;height:21pt" coordsize="" o:spt="100" adj="0,,0" path="" filled="f" stroked="f">
            <v:stroke joinstyle="miter"/>
            <v:imagedata r:id="rId20" o:title="base_44_23392_32770"/>
            <v:formulas/>
            <v:path o:connecttype="segments"/>
          </v:shape>
        </w:pict>
      </w:r>
      <w:r>
        <w:t xml:space="preserve">, </w:t>
      </w:r>
      <w:proofErr w:type="spellStart"/>
      <w:r>
        <w:t>лк</w:t>
      </w:r>
      <w:proofErr w:type="spellEnd"/>
      <w:r>
        <w:t>: Освещенность на дорожном покрытии, усредненная по заданному участку дороги.</w:t>
      </w:r>
    </w:p>
    <w:p w:rsidR="00F62A84" w:rsidRDefault="00F62A84">
      <w:pPr>
        <w:pStyle w:val="ConsPlusNormal"/>
        <w:spacing w:before="220"/>
        <w:ind w:firstLine="540"/>
        <w:jc w:val="both"/>
      </w:pPr>
      <w:r>
        <w:t xml:space="preserve">3.8 </w:t>
      </w:r>
      <w:r>
        <w:rPr>
          <w:b/>
        </w:rPr>
        <w:t>равномерность освещенности</w:t>
      </w:r>
      <w:r>
        <w:t xml:space="preserve"> </w:t>
      </w:r>
      <w:proofErr w:type="spellStart"/>
      <w:r>
        <w:rPr>
          <w:b/>
          <w:i/>
        </w:rPr>
        <w:t>U</w:t>
      </w:r>
      <w:r>
        <w:rPr>
          <w:b/>
          <w:i/>
          <w:vertAlign w:val="subscript"/>
        </w:rPr>
        <w:t>h</w:t>
      </w:r>
      <w:proofErr w:type="spellEnd"/>
      <w:r>
        <w:t xml:space="preserve">: Отношение минимального значения освещенности на дорожном покрытия </w:t>
      </w:r>
      <w:proofErr w:type="spellStart"/>
      <w:proofErr w:type="gramStart"/>
      <w:r>
        <w:rPr>
          <w:i/>
        </w:rPr>
        <w:t>E</w:t>
      </w:r>
      <w:proofErr w:type="gramEnd"/>
      <w:r>
        <w:rPr>
          <w:vertAlign w:val="subscript"/>
        </w:rPr>
        <w:t>мин</w:t>
      </w:r>
      <w:proofErr w:type="spellEnd"/>
      <w:r>
        <w:t xml:space="preserve"> к ее среднему значению </w:t>
      </w:r>
      <w:r w:rsidRPr="00767F6A">
        <w:rPr>
          <w:position w:val="-9"/>
        </w:rPr>
        <w:pict>
          <v:shape id="_x0000_i1028" style="width:16.5pt;height:21pt" coordsize="" o:spt="100" adj="0,,0" path="" filled="f" stroked="f">
            <v:stroke joinstyle="miter"/>
            <v:imagedata r:id="rId20" o:title="base_44_23392_32771"/>
            <v:formulas/>
            <v:path o:connecttype="segments"/>
          </v:shape>
        </w:pict>
      </w:r>
      <w:r>
        <w:rPr>
          <w:i/>
        </w:rPr>
        <w:t>.</w:t>
      </w:r>
    </w:p>
    <w:p w:rsidR="00F62A84" w:rsidRDefault="00F62A84">
      <w:pPr>
        <w:pStyle w:val="ConsPlusNormal"/>
        <w:spacing w:before="220"/>
        <w:ind w:firstLine="540"/>
        <w:jc w:val="both"/>
      </w:pPr>
      <w:r>
        <w:t xml:space="preserve">3.9 </w:t>
      </w:r>
      <w:r>
        <w:rPr>
          <w:b/>
        </w:rPr>
        <w:t>пороговое приращение яркости</w:t>
      </w:r>
      <w:r>
        <w:t xml:space="preserve"> </w:t>
      </w:r>
      <w:r>
        <w:rPr>
          <w:b/>
          <w:i/>
        </w:rPr>
        <w:t>TI</w:t>
      </w:r>
      <w:r>
        <w:t>, %: Мера слепящего действия прямого света осветительных приборов (ОП) в ОУ на водителя транспортного средства.</w:t>
      </w:r>
    </w:p>
    <w:p w:rsidR="00F62A84" w:rsidRDefault="00F62A84">
      <w:pPr>
        <w:pStyle w:val="ConsPlusNormal"/>
        <w:spacing w:before="220"/>
        <w:ind w:firstLine="540"/>
        <w:jc w:val="both"/>
      </w:pPr>
      <w:r>
        <w:t xml:space="preserve">3.10 </w:t>
      </w:r>
      <w:r>
        <w:rPr>
          <w:b/>
        </w:rPr>
        <w:t>коэффициент периферийного освещения SR</w:t>
      </w:r>
      <w:r>
        <w:t>: Отношение средней освещенности на поверхности обочины дороги к средней освещенности на поверхности полосы движения, примыкающей к обочине.</w:t>
      </w:r>
    </w:p>
    <w:p w:rsidR="00F62A84" w:rsidRDefault="00F62A84">
      <w:pPr>
        <w:pStyle w:val="ConsPlusNormal"/>
        <w:spacing w:before="220"/>
        <w:ind w:firstLine="540"/>
        <w:jc w:val="both"/>
      </w:pPr>
      <w:r>
        <w:t xml:space="preserve">3.11 </w:t>
      </w:r>
      <w:r>
        <w:rPr>
          <w:b/>
        </w:rPr>
        <w:t>участок со стандартной геометрией проезжей</w:t>
      </w:r>
      <w:r>
        <w:t xml:space="preserve"> части: Участок дороги, проезжая часть которого постоянна по ширине, прямолинейна и имеет длину, которая определяется стандартными условиями наблюдения.</w:t>
      </w:r>
    </w:p>
    <w:p w:rsidR="00F62A84" w:rsidRDefault="00F62A84">
      <w:pPr>
        <w:pStyle w:val="ConsPlusNormal"/>
        <w:spacing w:before="220"/>
        <w:ind w:firstLine="540"/>
        <w:jc w:val="both"/>
      </w:pPr>
      <w:r>
        <w:t>Примечания</w:t>
      </w:r>
    </w:p>
    <w:p w:rsidR="00F62A84" w:rsidRDefault="00F62A84">
      <w:pPr>
        <w:pStyle w:val="ConsPlusNormal"/>
        <w:spacing w:before="220"/>
        <w:ind w:firstLine="540"/>
        <w:jc w:val="both"/>
      </w:pPr>
      <w:r>
        <w:t>1 Прямолинейность проезжей части участка определяется следующими условиями: продольный уклон - не более 30%, радиус кривизны для кривых в плане - не менее 3000 м, радиус кривизны в продольном профиле - не менее 70000 м для выпуклых поверхностей дорог и не менее 8000 м для вогнутых поверхностей дорог.</w:t>
      </w:r>
    </w:p>
    <w:p w:rsidR="00F62A84" w:rsidRDefault="00F62A84">
      <w:pPr>
        <w:pStyle w:val="ConsPlusNormal"/>
        <w:spacing w:before="220"/>
        <w:ind w:firstLine="540"/>
        <w:jc w:val="both"/>
      </w:pPr>
      <w:r>
        <w:t xml:space="preserve">2 Минимальная длина участка со стандартной геометрией соответствует 60 м плюс длина трех пролетов </w:t>
      </w:r>
      <w:proofErr w:type="gramStart"/>
      <w:r>
        <w:t>между</w:t>
      </w:r>
      <w:proofErr w:type="gramEnd"/>
      <w:r>
        <w:t xml:space="preserve"> ОП.</w:t>
      </w:r>
    </w:p>
    <w:p w:rsidR="00F62A84" w:rsidRDefault="00F62A84">
      <w:pPr>
        <w:pStyle w:val="ConsPlusNormal"/>
        <w:jc w:val="both"/>
      </w:pPr>
    </w:p>
    <w:p w:rsidR="00F62A84" w:rsidRDefault="00F62A84">
      <w:pPr>
        <w:pStyle w:val="ConsPlusNormal"/>
        <w:ind w:firstLine="540"/>
        <w:jc w:val="both"/>
      </w:pPr>
      <w:r>
        <w:t xml:space="preserve">3.12 </w:t>
      </w:r>
      <w:r>
        <w:rPr>
          <w:b/>
        </w:rPr>
        <w:t>участок с нестандартной геометрией проезжей части</w:t>
      </w:r>
      <w:r>
        <w:t>: Участок дороги, имеющий отклонения от стандартной геометрии.</w:t>
      </w:r>
    </w:p>
    <w:p w:rsidR="00F62A84" w:rsidRDefault="00F62A84">
      <w:pPr>
        <w:pStyle w:val="ConsPlusNormal"/>
        <w:spacing w:before="220"/>
        <w:ind w:firstLine="540"/>
        <w:jc w:val="both"/>
      </w:pPr>
      <w:r>
        <w:t>Примечание - Примерами участков с нестандартной геометрией являются: повороты, кольцевые пересечения, переходно-скоростные полосы, въезды и съезды с эстакад, криволинейные (в плане и профиле) участки и др.</w:t>
      </w:r>
    </w:p>
    <w:p w:rsidR="00F62A84" w:rsidRDefault="00F62A84">
      <w:pPr>
        <w:pStyle w:val="ConsPlusNormal"/>
        <w:jc w:val="both"/>
      </w:pPr>
    </w:p>
    <w:p w:rsidR="00F62A84" w:rsidRDefault="00F62A84">
      <w:pPr>
        <w:pStyle w:val="ConsPlusNormal"/>
        <w:ind w:firstLine="540"/>
        <w:jc w:val="both"/>
      </w:pPr>
      <w:r>
        <w:t xml:space="preserve">3.13 </w:t>
      </w:r>
      <w:r>
        <w:rPr>
          <w:b/>
        </w:rPr>
        <w:t>коэффициент эксплуатации</w:t>
      </w:r>
      <w:r>
        <w:t xml:space="preserve"> </w:t>
      </w:r>
      <w:r>
        <w:rPr>
          <w:b/>
          <w:i/>
        </w:rPr>
        <w:t>MF</w:t>
      </w:r>
      <w:r>
        <w:t>: Отношение средней освещенности на участке дороги, создаваемой ОУ к концу установленного срока эксплуатации, к средней освещенности на том же участке, создаваемой ОУ в начале эксплуатации.</w:t>
      </w:r>
    </w:p>
    <w:p w:rsidR="00F62A84" w:rsidRDefault="00F62A84">
      <w:pPr>
        <w:pStyle w:val="ConsPlusNormal"/>
        <w:jc w:val="both"/>
      </w:pPr>
    </w:p>
    <w:p w:rsidR="00F62A84" w:rsidRDefault="00F62A84">
      <w:pPr>
        <w:pStyle w:val="ConsPlusTitle"/>
        <w:ind w:firstLine="540"/>
        <w:jc w:val="both"/>
        <w:outlineLvl w:val="1"/>
      </w:pPr>
      <w:r>
        <w:t>4 Нормы освещения</w:t>
      </w:r>
    </w:p>
    <w:p w:rsidR="00F62A84" w:rsidRDefault="00F62A84">
      <w:pPr>
        <w:pStyle w:val="ConsPlusNormal"/>
        <w:jc w:val="both"/>
      </w:pPr>
    </w:p>
    <w:p w:rsidR="00F62A84" w:rsidRDefault="00F62A84">
      <w:pPr>
        <w:pStyle w:val="ConsPlusNormal"/>
        <w:ind w:firstLine="540"/>
        <w:jc w:val="both"/>
      </w:pPr>
      <w:r>
        <w:rPr>
          <w:b/>
        </w:rPr>
        <w:t>4.1 Проезжая часть дорог</w:t>
      </w:r>
    </w:p>
    <w:p w:rsidR="00F62A84" w:rsidRDefault="00F62A84">
      <w:pPr>
        <w:pStyle w:val="ConsPlusNormal"/>
        <w:jc w:val="both"/>
      </w:pPr>
    </w:p>
    <w:p w:rsidR="00F62A84" w:rsidRDefault="00F62A84">
      <w:pPr>
        <w:pStyle w:val="ConsPlusNormal"/>
        <w:ind w:firstLine="540"/>
        <w:jc w:val="both"/>
      </w:pPr>
      <w:r>
        <w:t>4.1.1</w:t>
      </w:r>
      <w:proofErr w:type="gramStart"/>
      <w:r>
        <w:t xml:space="preserve"> Д</w:t>
      </w:r>
      <w:proofErr w:type="gramEnd"/>
      <w:r>
        <w:t xml:space="preserve">ля дорог со стандартной геометрией и асфальтобетонным покрытием нормируют: среднюю яркость </w:t>
      </w:r>
      <w:r w:rsidRPr="00767F6A">
        <w:rPr>
          <w:position w:val="-5"/>
        </w:rPr>
        <w:pict>
          <v:shape id="_x0000_i1029" style="width:13.5pt;height:16.5pt" coordsize="" o:spt="100" adj="0,,0" path="" filled="f" stroked="f">
            <v:stroke joinstyle="miter"/>
            <v:imagedata r:id="rId21" o:title="base_44_23392_32772"/>
            <v:formulas/>
            <v:path o:connecttype="segments"/>
          </v:shape>
        </w:pict>
      </w:r>
      <w:r>
        <w:t xml:space="preserve">, общую </w:t>
      </w:r>
      <w:r>
        <w:rPr>
          <w:i/>
        </w:rPr>
        <w:t>U</w:t>
      </w:r>
      <w:r>
        <w:rPr>
          <w:i/>
          <w:vertAlign w:val="subscript"/>
        </w:rPr>
        <w:t>O</w:t>
      </w:r>
      <w:r>
        <w:t xml:space="preserve"> и продольную </w:t>
      </w:r>
      <w:r>
        <w:rPr>
          <w:i/>
        </w:rPr>
        <w:t>U</w:t>
      </w:r>
      <w:r>
        <w:rPr>
          <w:i/>
          <w:vertAlign w:val="subscript"/>
        </w:rPr>
        <w:t>I</w:t>
      </w:r>
      <w:r>
        <w:t xml:space="preserve"> равномерности яркости дорожного покрытия, среднюю освещенность </w:t>
      </w:r>
      <w:r w:rsidRPr="00767F6A">
        <w:rPr>
          <w:position w:val="-9"/>
        </w:rPr>
        <w:pict>
          <v:shape id="_x0000_i1030" style="width:16.5pt;height:21pt" coordsize="" o:spt="100" adj="0,,0" path="" filled="f" stroked="f">
            <v:stroke joinstyle="miter"/>
            <v:imagedata r:id="rId22" o:title="base_44_23392_32773"/>
            <v:formulas/>
            <v:path o:connecttype="segments"/>
          </v:shape>
        </w:pict>
      </w:r>
      <w:r>
        <w:t xml:space="preserve"> и равномерность освещенности </w:t>
      </w:r>
      <w:proofErr w:type="spellStart"/>
      <w:r>
        <w:rPr>
          <w:i/>
        </w:rPr>
        <w:t>U</w:t>
      </w:r>
      <w:r>
        <w:rPr>
          <w:i/>
          <w:vertAlign w:val="subscript"/>
        </w:rPr>
        <w:t>h</w:t>
      </w:r>
      <w:proofErr w:type="spellEnd"/>
      <w:r>
        <w:t xml:space="preserve"> на дорожном покрытии.</w:t>
      </w:r>
    </w:p>
    <w:p w:rsidR="00F62A84" w:rsidRDefault="00F62A84">
      <w:pPr>
        <w:pStyle w:val="ConsPlusNormal"/>
        <w:spacing w:before="220"/>
        <w:ind w:firstLine="540"/>
        <w:jc w:val="both"/>
      </w:pPr>
      <w:r>
        <w:t xml:space="preserve">Для дорог с нестандартной геометрией или с покрытием, отличным от асфальтобетонного (брусчатка, цементобетонное и др.), а также дорог, расположенных в северной строительно-климатической зоне азиатской части России (см. </w:t>
      </w:r>
      <w:hyperlink w:anchor="P339" w:history="1">
        <w:r>
          <w:rPr>
            <w:color w:val="0000FF"/>
          </w:rPr>
          <w:t>приложение</w:t>
        </w:r>
        <w:proofErr w:type="gramStart"/>
        <w:r>
          <w:rPr>
            <w:color w:val="0000FF"/>
          </w:rPr>
          <w:t xml:space="preserve"> А</w:t>
        </w:r>
        <w:proofErr w:type="gramEnd"/>
      </w:hyperlink>
      <w:r>
        <w:t xml:space="preserve">) или выше 66° северной широты европейской части России, нормируют среднюю освещенность </w:t>
      </w:r>
      <w:r w:rsidRPr="00767F6A">
        <w:rPr>
          <w:position w:val="-9"/>
        </w:rPr>
        <w:pict>
          <v:shape id="_x0000_i1031" style="width:16.5pt;height:21pt" coordsize="" o:spt="100" adj="0,,0" path="" filled="f" stroked="f">
            <v:stroke joinstyle="miter"/>
            <v:imagedata r:id="rId22" o:title="base_44_23392_32774"/>
            <v:formulas/>
            <v:path o:connecttype="segments"/>
          </v:shape>
        </w:pict>
      </w:r>
      <w:r>
        <w:t xml:space="preserve"> и равномерность освещенности </w:t>
      </w:r>
      <w:proofErr w:type="spellStart"/>
      <w:r>
        <w:rPr>
          <w:i/>
        </w:rPr>
        <w:t>U</w:t>
      </w:r>
      <w:r>
        <w:rPr>
          <w:i/>
          <w:vertAlign w:val="subscript"/>
        </w:rPr>
        <w:t>h</w:t>
      </w:r>
      <w:proofErr w:type="spellEnd"/>
      <w:r>
        <w:t xml:space="preserve"> на дорожном покрытии.</w:t>
      </w:r>
    </w:p>
    <w:p w:rsidR="00F62A84" w:rsidRDefault="00F62A84">
      <w:pPr>
        <w:pStyle w:val="ConsPlusNormal"/>
        <w:spacing w:before="220"/>
        <w:ind w:firstLine="540"/>
        <w:jc w:val="both"/>
      </w:pPr>
      <w:r>
        <w:t xml:space="preserve">Пороговое приращение яркости </w:t>
      </w:r>
      <w:r>
        <w:rPr>
          <w:i/>
        </w:rPr>
        <w:t>TI</w:t>
      </w:r>
      <w:r>
        <w:t xml:space="preserve"> и коэффициент периферийного освещения SR нормируют для проезжей части дорог независимо от их геометрии и типа покрытия.</w:t>
      </w:r>
    </w:p>
    <w:p w:rsidR="00F62A84" w:rsidRDefault="00F62A84">
      <w:pPr>
        <w:pStyle w:val="ConsPlusNormal"/>
        <w:spacing w:before="220"/>
        <w:ind w:firstLine="540"/>
        <w:jc w:val="both"/>
      </w:pPr>
      <w:r>
        <w:t>4.1.2 Нормы освещения дорог в зависимости от категории дорог приведены в таблице 1.</w:t>
      </w:r>
    </w:p>
    <w:p w:rsidR="00F62A84" w:rsidRDefault="00F62A84">
      <w:pPr>
        <w:pStyle w:val="ConsPlusNormal"/>
        <w:jc w:val="both"/>
      </w:pPr>
    </w:p>
    <w:p w:rsidR="00F62A84" w:rsidRDefault="00F62A84">
      <w:pPr>
        <w:pStyle w:val="ConsPlusNormal"/>
        <w:jc w:val="right"/>
      </w:pPr>
      <w:r>
        <w:t>Таблица 1</w:t>
      </w:r>
    </w:p>
    <w:p w:rsidR="00F62A84" w:rsidRDefault="00F6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18"/>
        <w:gridCol w:w="1020"/>
        <w:gridCol w:w="1020"/>
        <w:gridCol w:w="1123"/>
        <w:gridCol w:w="1118"/>
        <w:gridCol w:w="1304"/>
        <w:gridCol w:w="1020"/>
      </w:tblGrid>
      <w:tr w:rsidR="00F62A84">
        <w:tc>
          <w:tcPr>
            <w:tcW w:w="1361" w:type="dxa"/>
            <w:vAlign w:val="center"/>
          </w:tcPr>
          <w:p w:rsidR="00F62A84" w:rsidRDefault="00F62A84">
            <w:pPr>
              <w:pStyle w:val="ConsPlusNormal"/>
              <w:jc w:val="center"/>
            </w:pPr>
            <w:r>
              <w:t xml:space="preserve">Категория дороги по </w:t>
            </w:r>
            <w:hyperlink r:id="rId23" w:history="1">
              <w:r>
                <w:rPr>
                  <w:color w:val="0000FF"/>
                </w:rPr>
                <w:t>ГОСТ 33382</w:t>
              </w:r>
            </w:hyperlink>
          </w:p>
        </w:tc>
        <w:tc>
          <w:tcPr>
            <w:tcW w:w="1118" w:type="dxa"/>
            <w:vAlign w:val="center"/>
          </w:tcPr>
          <w:p w:rsidR="00F62A84" w:rsidRDefault="00F62A84">
            <w:pPr>
              <w:pStyle w:val="ConsPlusNormal"/>
              <w:jc w:val="center"/>
            </w:pPr>
            <w:r w:rsidRPr="00767F6A">
              <w:rPr>
                <w:position w:val="-5"/>
              </w:rPr>
              <w:pict>
                <v:shape id="_x0000_i1032" style="width:13.5pt;height:16.5pt" coordsize="" o:spt="100" adj="0,,0" path="" filled="f" stroked="f">
                  <v:stroke joinstyle="miter"/>
                  <v:imagedata r:id="rId21" o:title="base_44_23392_32775"/>
                  <v:formulas/>
                  <v:path o:connecttype="segments"/>
                </v:shape>
              </w:pict>
            </w:r>
            <w:r>
              <w:t>, кд/м</w:t>
            </w:r>
            <w:proofErr w:type="gramStart"/>
            <w:r>
              <w:rPr>
                <w:vertAlign w:val="superscript"/>
              </w:rPr>
              <w:t>2</w:t>
            </w:r>
            <w:proofErr w:type="gramEnd"/>
            <w:r>
              <w:t>, не менее</w:t>
            </w:r>
          </w:p>
        </w:tc>
        <w:tc>
          <w:tcPr>
            <w:tcW w:w="1020" w:type="dxa"/>
            <w:vAlign w:val="center"/>
          </w:tcPr>
          <w:p w:rsidR="00F62A84" w:rsidRDefault="00F62A84">
            <w:pPr>
              <w:pStyle w:val="ConsPlusNormal"/>
              <w:jc w:val="center"/>
            </w:pPr>
            <w:r>
              <w:rPr>
                <w:i/>
              </w:rPr>
              <w:t>U</w:t>
            </w:r>
            <w:r>
              <w:rPr>
                <w:i/>
                <w:vertAlign w:val="subscript"/>
              </w:rPr>
              <w:t>O</w:t>
            </w:r>
            <w:r>
              <w:t>,</w:t>
            </w:r>
          </w:p>
          <w:p w:rsidR="00F62A84" w:rsidRDefault="00F62A84">
            <w:pPr>
              <w:pStyle w:val="ConsPlusNormal"/>
              <w:jc w:val="center"/>
            </w:pPr>
            <w:r>
              <w:t>не менее</w:t>
            </w:r>
          </w:p>
        </w:tc>
        <w:tc>
          <w:tcPr>
            <w:tcW w:w="1020" w:type="dxa"/>
            <w:vAlign w:val="center"/>
          </w:tcPr>
          <w:p w:rsidR="00F62A84" w:rsidRDefault="00F62A84">
            <w:pPr>
              <w:pStyle w:val="ConsPlusNormal"/>
              <w:jc w:val="center"/>
            </w:pPr>
            <w:r>
              <w:rPr>
                <w:i/>
              </w:rPr>
              <w:t>U</w:t>
            </w:r>
            <w:r>
              <w:rPr>
                <w:i/>
                <w:vertAlign w:val="subscript"/>
              </w:rPr>
              <w:t>I</w:t>
            </w:r>
            <w:r>
              <w:t>,</w:t>
            </w:r>
          </w:p>
          <w:p w:rsidR="00F62A84" w:rsidRDefault="00F62A84">
            <w:pPr>
              <w:pStyle w:val="ConsPlusNormal"/>
              <w:jc w:val="center"/>
            </w:pPr>
            <w:r>
              <w:t>не менее</w:t>
            </w:r>
          </w:p>
        </w:tc>
        <w:tc>
          <w:tcPr>
            <w:tcW w:w="1123" w:type="dxa"/>
            <w:vAlign w:val="center"/>
          </w:tcPr>
          <w:p w:rsidR="00F62A84" w:rsidRDefault="00F62A84">
            <w:pPr>
              <w:pStyle w:val="ConsPlusNormal"/>
              <w:jc w:val="center"/>
            </w:pPr>
            <w:r w:rsidRPr="00767F6A">
              <w:rPr>
                <w:position w:val="-9"/>
              </w:rPr>
              <w:pict>
                <v:shape id="_x0000_i1033" style="width:16.5pt;height:21pt" coordsize="" o:spt="100" adj="0,,0" path="" filled="f" stroked="f">
                  <v:stroke joinstyle="miter"/>
                  <v:imagedata r:id="rId22" o:title="base_44_23392_32776"/>
                  <v:formulas/>
                  <v:path o:connecttype="segments"/>
                </v:shape>
              </w:pict>
            </w:r>
            <w:r>
              <w:t>,</w:t>
            </w:r>
          </w:p>
          <w:p w:rsidR="00F62A84" w:rsidRDefault="00F62A84">
            <w:pPr>
              <w:pStyle w:val="ConsPlusNormal"/>
              <w:jc w:val="center"/>
            </w:pPr>
            <w:r>
              <w:t>не менее</w:t>
            </w:r>
          </w:p>
        </w:tc>
        <w:tc>
          <w:tcPr>
            <w:tcW w:w="1118" w:type="dxa"/>
            <w:vAlign w:val="center"/>
          </w:tcPr>
          <w:p w:rsidR="00F62A84" w:rsidRDefault="00F62A84">
            <w:pPr>
              <w:pStyle w:val="ConsPlusNormal"/>
              <w:jc w:val="center"/>
            </w:pPr>
            <w:proofErr w:type="spellStart"/>
            <w:r>
              <w:rPr>
                <w:i/>
              </w:rPr>
              <w:t>U</w:t>
            </w:r>
            <w:r>
              <w:rPr>
                <w:i/>
                <w:vertAlign w:val="subscript"/>
              </w:rPr>
              <w:t>h</w:t>
            </w:r>
            <w:proofErr w:type="spellEnd"/>
            <w:r>
              <w:t>,</w:t>
            </w:r>
          </w:p>
          <w:p w:rsidR="00F62A84" w:rsidRDefault="00F62A84">
            <w:pPr>
              <w:pStyle w:val="ConsPlusNormal"/>
              <w:jc w:val="center"/>
            </w:pPr>
            <w:r>
              <w:t>не менее</w:t>
            </w:r>
          </w:p>
        </w:tc>
        <w:tc>
          <w:tcPr>
            <w:tcW w:w="1304" w:type="dxa"/>
            <w:vAlign w:val="center"/>
          </w:tcPr>
          <w:p w:rsidR="00F62A84" w:rsidRDefault="00F62A84">
            <w:pPr>
              <w:pStyle w:val="ConsPlusNormal"/>
              <w:jc w:val="center"/>
            </w:pPr>
            <w:r>
              <w:rPr>
                <w:i/>
              </w:rPr>
              <w:t>TI</w:t>
            </w:r>
            <w:r>
              <w:t>,</w:t>
            </w:r>
          </w:p>
          <w:p w:rsidR="00F62A84" w:rsidRDefault="00F62A84">
            <w:pPr>
              <w:pStyle w:val="ConsPlusNormal"/>
              <w:jc w:val="center"/>
            </w:pPr>
            <w:r>
              <w:t>%, не более</w:t>
            </w:r>
          </w:p>
        </w:tc>
        <w:tc>
          <w:tcPr>
            <w:tcW w:w="1020" w:type="dxa"/>
            <w:vAlign w:val="center"/>
          </w:tcPr>
          <w:p w:rsidR="00F62A84" w:rsidRDefault="00F62A84">
            <w:pPr>
              <w:pStyle w:val="ConsPlusNormal"/>
              <w:jc w:val="center"/>
            </w:pPr>
            <w:r>
              <w:rPr>
                <w:i/>
              </w:rPr>
              <w:t>SR,</w:t>
            </w:r>
          </w:p>
          <w:p w:rsidR="00F62A84" w:rsidRDefault="00F62A84">
            <w:pPr>
              <w:pStyle w:val="ConsPlusNormal"/>
              <w:jc w:val="center"/>
            </w:pPr>
            <w:r>
              <w:t>не менее</w:t>
            </w:r>
          </w:p>
        </w:tc>
      </w:tr>
      <w:tr w:rsidR="00F62A84">
        <w:tc>
          <w:tcPr>
            <w:tcW w:w="1361" w:type="dxa"/>
          </w:tcPr>
          <w:p w:rsidR="00F62A84" w:rsidRDefault="00F62A84">
            <w:pPr>
              <w:pStyle w:val="ConsPlusNormal"/>
              <w:jc w:val="center"/>
            </w:pPr>
            <w:proofErr w:type="gramStart"/>
            <w:r>
              <w:t>I</w:t>
            </w:r>
            <w:proofErr w:type="gramEnd"/>
            <w:r>
              <w:t>А</w:t>
            </w:r>
          </w:p>
        </w:tc>
        <w:tc>
          <w:tcPr>
            <w:tcW w:w="1118" w:type="dxa"/>
          </w:tcPr>
          <w:p w:rsidR="00F62A84" w:rsidRDefault="00F62A84">
            <w:pPr>
              <w:pStyle w:val="ConsPlusNormal"/>
              <w:jc w:val="center"/>
            </w:pPr>
            <w:r>
              <w:t>1,6</w:t>
            </w:r>
          </w:p>
        </w:tc>
        <w:tc>
          <w:tcPr>
            <w:tcW w:w="1020" w:type="dxa"/>
            <w:vMerge w:val="restart"/>
            <w:vAlign w:val="center"/>
          </w:tcPr>
          <w:p w:rsidR="00F62A84" w:rsidRDefault="00F62A84">
            <w:pPr>
              <w:pStyle w:val="ConsPlusNormal"/>
              <w:jc w:val="center"/>
            </w:pPr>
            <w:r>
              <w:t>0,40</w:t>
            </w:r>
          </w:p>
        </w:tc>
        <w:tc>
          <w:tcPr>
            <w:tcW w:w="1020" w:type="dxa"/>
            <w:vMerge w:val="restart"/>
            <w:vAlign w:val="center"/>
          </w:tcPr>
          <w:p w:rsidR="00F62A84" w:rsidRDefault="00F62A84">
            <w:pPr>
              <w:pStyle w:val="ConsPlusNormal"/>
              <w:jc w:val="center"/>
            </w:pPr>
            <w:r>
              <w:t>0,70</w:t>
            </w:r>
          </w:p>
        </w:tc>
        <w:tc>
          <w:tcPr>
            <w:tcW w:w="1123" w:type="dxa"/>
          </w:tcPr>
          <w:p w:rsidR="00F62A84" w:rsidRDefault="00F62A84">
            <w:pPr>
              <w:pStyle w:val="ConsPlusNormal"/>
              <w:jc w:val="center"/>
            </w:pPr>
            <w:r>
              <w:t>20</w:t>
            </w:r>
          </w:p>
        </w:tc>
        <w:tc>
          <w:tcPr>
            <w:tcW w:w="1118" w:type="dxa"/>
            <w:vMerge w:val="restart"/>
            <w:vAlign w:val="center"/>
          </w:tcPr>
          <w:p w:rsidR="00F62A84" w:rsidRDefault="00F62A84">
            <w:pPr>
              <w:pStyle w:val="ConsPlusNormal"/>
              <w:jc w:val="center"/>
            </w:pPr>
            <w:r>
              <w:t>0,35</w:t>
            </w:r>
          </w:p>
        </w:tc>
        <w:tc>
          <w:tcPr>
            <w:tcW w:w="1304" w:type="dxa"/>
            <w:vMerge w:val="restart"/>
            <w:vAlign w:val="center"/>
          </w:tcPr>
          <w:p w:rsidR="00F62A84" w:rsidRDefault="00F62A84">
            <w:pPr>
              <w:pStyle w:val="ConsPlusNormal"/>
              <w:jc w:val="center"/>
            </w:pPr>
            <w:r>
              <w:t>10</w:t>
            </w:r>
          </w:p>
        </w:tc>
        <w:tc>
          <w:tcPr>
            <w:tcW w:w="1020" w:type="dxa"/>
            <w:vMerge w:val="restart"/>
            <w:vAlign w:val="center"/>
          </w:tcPr>
          <w:p w:rsidR="00F62A84" w:rsidRDefault="00F62A84">
            <w:pPr>
              <w:pStyle w:val="ConsPlusNormal"/>
              <w:jc w:val="center"/>
            </w:pPr>
            <w:r>
              <w:t>0,35</w:t>
            </w:r>
          </w:p>
        </w:tc>
      </w:tr>
      <w:tr w:rsidR="00F62A84">
        <w:tc>
          <w:tcPr>
            <w:tcW w:w="1361" w:type="dxa"/>
          </w:tcPr>
          <w:p w:rsidR="00F62A84" w:rsidRDefault="00F62A84">
            <w:pPr>
              <w:pStyle w:val="ConsPlusNormal"/>
              <w:jc w:val="center"/>
            </w:pPr>
            <w:proofErr w:type="gramStart"/>
            <w:r>
              <w:t>I</w:t>
            </w:r>
            <w:proofErr w:type="gramEnd"/>
            <w:r>
              <w:t>Б</w:t>
            </w:r>
          </w:p>
        </w:tc>
        <w:tc>
          <w:tcPr>
            <w:tcW w:w="1118" w:type="dxa"/>
          </w:tcPr>
          <w:p w:rsidR="00F62A84" w:rsidRDefault="00F62A84">
            <w:pPr>
              <w:pStyle w:val="ConsPlusNormal"/>
              <w:jc w:val="center"/>
            </w:pPr>
            <w:r>
              <w:t>1,2</w:t>
            </w:r>
          </w:p>
        </w:tc>
        <w:tc>
          <w:tcPr>
            <w:tcW w:w="1020" w:type="dxa"/>
            <w:vMerge/>
          </w:tcPr>
          <w:p w:rsidR="00F62A84" w:rsidRDefault="00F62A84"/>
        </w:tc>
        <w:tc>
          <w:tcPr>
            <w:tcW w:w="1020" w:type="dxa"/>
            <w:vMerge/>
          </w:tcPr>
          <w:p w:rsidR="00F62A84" w:rsidRDefault="00F62A84"/>
        </w:tc>
        <w:tc>
          <w:tcPr>
            <w:tcW w:w="1123" w:type="dxa"/>
          </w:tcPr>
          <w:p w:rsidR="00F62A84" w:rsidRDefault="00F62A84">
            <w:pPr>
              <w:pStyle w:val="ConsPlusNormal"/>
              <w:jc w:val="center"/>
            </w:pPr>
            <w:r>
              <w:t>15</w:t>
            </w:r>
          </w:p>
        </w:tc>
        <w:tc>
          <w:tcPr>
            <w:tcW w:w="1118" w:type="dxa"/>
            <w:vMerge/>
          </w:tcPr>
          <w:p w:rsidR="00F62A84" w:rsidRDefault="00F62A84"/>
        </w:tc>
        <w:tc>
          <w:tcPr>
            <w:tcW w:w="1304" w:type="dxa"/>
            <w:vMerge/>
          </w:tcPr>
          <w:p w:rsidR="00F62A84" w:rsidRDefault="00F62A84"/>
        </w:tc>
        <w:tc>
          <w:tcPr>
            <w:tcW w:w="1020" w:type="dxa"/>
            <w:vMerge/>
          </w:tcPr>
          <w:p w:rsidR="00F62A84" w:rsidRDefault="00F62A84"/>
        </w:tc>
      </w:tr>
      <w:tr w:rsidR="00F62A84">
        <w:tc>
          <w:tcPr>
            <w:tcW w:w="1361" w:type="dxa"/>
          </w:tcPr>
          <w:p w:rsidR="00F62A84" w:rsidRDefault="00F62A84">
            <w:pPr>
              <w:pStyle w:val="ConsPlusNormal"/>
              <w:jc w:val="center"/>
            </w:pPr>
            <w:proofErr w:type="gramStart"/>
            <w:r>
              <w:t>I</w:t>
            </w:r>
            <w:proofErr w:type="gramEnd"/>
            <w:r>
              <w:t>В, II</w:t>
            </w:r>
          </w:p>
        </w:tc>
        <w:tc>
          <w:tcPr>
            <w:tcW w:w="1118" w:type="dxa"/>
          </w:tcPr>
          <w:p w:rsidR="00F62A84" w:rsidRDefault="00F62A84">
            <w:pPr>
              <w:pStyle w:val="ConsPlusNormal"/>
              <w:jc w:val="center"/>
            </w:pPr>
            <w:r>
              <w:t>1,0</w:t>
            </w:r>
          </w:p>
        </w:tc>
        <w:tc>
          <w:tcPr>
            <w:tcW w:w="1020" w:type="dxa"/>
            <w:vMerge/>
          </w:tcPr>
          <w:p w:rsidR="00F62A84" w:rsidRDefault="00F62A84"/>
        </w:tc>
        <w:tc>
          <w:tcPr>
            <w:tcW w:w="1020" w:type="dxa"/>
            <w:vMerge w:val="restart"/>
            <w:vAlign w:val="center"/>
          </w:tcPr>
          <w:p w:rsidR="00F62A84" w:rsidRDefault="00F62A84">
            <w:pPr>
              <w:pStyle w:val="ConsPlusNormal"/>
              <w:jc w:val="center"/>
            </w:pPr>
            <w:r>
              <w:t>0,60</w:t>
            </w:r>
          </w:p>
        </w:tc>
        <w:tc>
          <w:tcPr>
            <w:tcW w:w="1123" w:type="dxa"/>
          </w:tcPr>
          <w:p w:rsidR="00F62A84" w:rsidRDefault="00F62A84">
            <w:pPr>
              <w:pStyle w:val="ConsPlusNormal"/>
              <w:jc w:val="center"/>
            </w:pPr>
            <w:r>
              <w:t>10</w:t>
            </w:r>
          </w:p>
        </w:tc>
        <w:tc>
          <w:tcPr>
            <w:tcW w:w="1118" w:type="dxa"/>
            <w:vMerge w:val="restart"/>
            <w:vAlign w:val="center"/>
          </w:tcPr>
          <w:p w:rsidR="00F62A84" w:rsidRDefault="00F62A84">
            <w:pPr>
              <w:pStyle w:val="ConsPlusNormal"/>
              <w:jc w:val="center"/>
            </w:pPr>
            <w:r>
              <w:t>0,25</w:t>
            </w:r>
          </w:p>
        </w:tc>
        <w:tc>
          <w:tcPr>
            <w:tcW w:w="1304" w:type="dxa"/>
            <w:vMerge w:val="restart"/>
            <w:vAlign w:val="center"/>
          </w:tcPr>
          <w:p w:rsidR="00F62A84" w:rsidRDefault="00F62A84">
            <w:pPr>
              <w:pStyle w:val="ConsPlusNormal"/>
              <w:jc w:val="center"/>
            </w:pPr>
            <w:r>
              <w:t>15</w:t>
            </w:r>
          </w:p>
        </w:tc>
        <w:tc>
          <w:tcPr>
            <w:tcW w:w="1020" w:type="dxa"/>
            <w:vMerge/>
          </w:tcPr>
          <w:p w:rsidR="00F62A84" w:rsidRDefault="00F62A84"/>
        </w:tc>
      </w:tr>
      <w:tr w:rsidR="00F62A84">
        <w:tc>
          <w:tcPr>
            <w:tcW w:w="1361" w:type="dxa"/>
          </w:tcPr>
          <w:p w:rsidR="00F62A84" w:rsidRDefault="00F62A84">
            <w:pPr>
              <w:pStyle w:val="ConsPlusNormal"/>
              <w:jc w:val="center"/>
            </w:pPr>
            <w:r>
              <w:t>III</w:t>
            </w:r>
          </w:p>
        </w:tc>
        <w:tc>
          <w:tcPr>
            <w:tcW w:w="1118" w:type="dxa"/>
          </w:tcPr>
          <w:p w:rsidR="00F62A84" w:rsidRDefault="00F62A84">
            <w:pPr>
              <w:pStyle w:val="ConsPlusNormal"/>
              <w:jc w:val="center"/>
            </w:pPr>
            <w:r>
              <w:t>0,80</w:t>
            </w:r>
          </w:p>
        </w:tc>
        <w:tc>
          <w:tcPr>
            <w:tcW w:w="1020" w:type="dxa"/>
            <w:vMerge/>
          </w:tcPr>
          <w:p w:rsidR="00F62A84" w:rsidRDefault="00F62A84"/>
        </w:tc>
        <w:tc>
          <w:tcPr>
            <w:tcW w:w="1020" w:type="dxa"/>
            <w:vMerge/>
          </w:tcPr>
          <w:p w:rsidR="00F62A84" w:rsidRDefault="00F62A84"/>
        </w:tc>
        <w:tc>
          <w:tcPr>
            <w:tcW w:w="1123" w:type="dxa"/>
            <w:vMerge w:val="restart"/>
            <w:vAlign w:val="center"/>
          </w:tcPr>
          <w:p w:rsidR="00F62A84" w:rsidRDefault="00F62A84">
            <w:pPr>
              <w:pStyle w:val="ConsPlusNormal"/>
              <w:jc w:val="center"/>
            </w:pPr>
            <w:r>
              <w:t>8,0</w:t>
            </w:r>
          </w:p>
        </w:tc>
        <w:tc>
          <w:tcPr>
            <w:tcW w:w="1118" w:type="dxa"/>
            <w:vMerge/>
          </w:tcPr>
          <w:p w:rsidR="00F62A84" w:rsidRDefault="00F62A84"/>
        </w:tc>
        <w:tc>
          <w:tcPr>
            <w:tcW w:w="1304" w:type="dxa"/>
            <w:vMerge/>
          </w:tcPr>
          <w:p w:rsidR="00F62A84" w:rsidRDefault="00F62A84"/>
        </w:tc>
        <w:tc>
          <w:tcPr>
            <w:tcW w:w="1020" w:type="dxa"/>
            <w:vMerge/>
          </w:tcPr>
          <w:p w:rsidR="00F62A84" w:rsidRDefault="00F62A84"/>
        </w:tc>
      </w:tr>
      <w:tr w:rsidR="00F62A84">
        <w:tc>
          <w:tcPr>
            <w:tcW w:w="1361" w:type="dxa"/>
          </w:tcPr>
          <w:p w:rsidR="00F62A84" w:rsidRDefault="00F62A84">
            <w:pPr>
              <w:pStyle w:val="ConsPlusNormal"/>
              <w:jc w:val="center"/>
            </w:pPr>
            <w:r>
              <w:t>IV</w:t>
            </w:r>
          </w:p>
        </w:tc>
        <w:tc>
          <w:tcPr>
            <w:tcW w:w="1118" w:type="dxa"/>
          </w:tcPr>
          <w:p w:rsidR="00F62A84" w:rsidRDefault="00F62A84">
            <w:pPr>
              <w:pStyle w:val="ConsPlusNormal"/>
              <w:jc w:val="center"/>
            </w:pPr>
            <w:r>
              <w:t>0,60</w:t>
            </w:r>
          </w:p>
        </w:tc>
        <w:tc>
          <w:tcPr>
            <w:tcW w:w="1020" w:type="dxa"/>
            <w:vMerge w:val="restart"/>
            <w:vAlign w:val="center"/>
          </w:tcPr>
          <w:p w:rsidR="00F62A84" w:rsidRDefault="00F62A84">
            <w:pPr>
              <w:pStyle w:val="ConsPlusNormal"/>
              <w:jc w:val="center"/>
            </w:pPr>
            <w:r>
              <w:t>0,35</w:t>
            </w:r>
          </w:p>
        </w:tc>
        <w:tc>
          <w:tcPr>
            <w:tcW w:w="1020" w:type="dxa"/>
            <w:vAlign w:val="center"/>
          </w:tcPr>
          <w:p w:rsidR="00F62A84" w:rsidRDefault="00F62A84">
            <w:pPr>
              <w:pStyle w:val="ConsPlusNormal"/>
              <w:jc w:val="center"/>
            </w:pPr>
            <w:r>
              <w:t>0,50</w:t>
            </w:r>
          </w:p>
        </w:tc>
        <w:tc>
          <w:tcPr>
            <w:tcW w:w="1123" w:type="dxa"/>
            <w:vMerge/>
          </w:tcPr>
          <w:p w:rsidR="00F62A84" w:rsidRDefault="00F62A84"/>
        </w:tc>
        <w:tc>
          <w:tcPr>
            <w:tcW w:w="1118" w:type="dxa"/>
            <w:vMerge/>
          </w:tcPr>
          <w:p w:rsidR="00F62A84" w:rsidRDefault="00F62A84"/>
        </w:tc>
        <w:tc>
          <w:tcPr>
            <w:tcW w:w="1304" w:type="dxa"/>
            <w:vMerge/>
          </w:tcPr>
          <w:p w:rsidR="00F62A84" w:rsidRDefault="00F62A84"/>
        </w:tc>
        <w:tc>
          <w:tcPr>
            <w:tcW w:w="1020" w:type="dxa"/>
            <w:vMerge/>
          </w:tcPr>
          <w:p w:rsidR="00F62A84" w:rsidRDefault="00F62A84"/>
        </w:tc>
      </w:tr>
      <w:tr w:rsidR="00F62A84">
        <w:tc>
          <w:tcPr>
            <w:tcW w:w="1361" w:type="dxa"/>
          </w:tcPr>
          <w:p w:rsidR="00F62A84" w:rsidRDefault="00F62A84">
            <w:pPr>
              <w:pStyle w:val="ConsPlusNormal"/>
              <w:jc w:val="center"/>
            </w:pPr>
            <w:r>
              <w:t>V</w:t>
            </w:r>
          </w:p>
        </w:tc>
        <w:tc>
          <w:tcPr>
            <w:tcW w:w="1118" w:type="dxa"/>
          </w:tcPr>
          <w:p w:rsidR="00F62A84" w:rsidRDefault="00F62A84">
            <w:pPr>
              <w:pStyle w:val="ConsPlusNormal"/>
              <w:jc w:val="center"/>
            </w:pPr>
            <w:r>
              <w:t>0,40</w:t>
            </w:r>
          </w:p>
        </w:tc>
        <w:tc>
          <w:tcPr>
            <w:tcW w:w="1020" w:type="dxa"/>
            <w:vMerge/>
          </w:tcPr>
          <w:p w:rsidR="00F62A84" w:rsidRDefault="00F62A84"/>
        </w:tc>
        <w:tc>
          <w:tcPr>
            <w:tcW w:w="1020" w:type="dxa"/>
            <w:vAlign w:val="center"/>
          </w:tcPr>
          <w:p w:rsidR="00F62A84" w:rsidRDefault="00F62A84">
            <w:pPr>
              <w:pStyle w:val="ConsPlusNormal"/>
              <w:jc w:val="center"/>
            </w:pPr>
            <w:r>
              <w:t>0,40</w:t>
            </w:r>
          </w:p>
        </w:tc>
        <w:tc>
          <w:tcPr>
            <w:tcW w:w="1123" w:type="dxa"/>
            <w:vMerge/>
          </w:tcPr>
          <w:p w:rsidR="00F62A84" w:rsidRDefault="00F62A84"/>
        </w:tc>
        <w:tc>
          <w:tcPr>
            <w:tcW w:w="1118" w:type="dxa"/>
            <w:vMerge/>
          </w:tcPr>
          <w:p w:rsidR="00F62A84" w:rsidRDefault="00F62A84"/>
        </w:tc>
        <w:tc>
          <w:tcPr>
            <w:tcW w:w="1304" w:type="dxa"/>
            <w:vMerge/>
          </w:tcPr>
          <w:p w:rsidR="00F62A84" w:rsidRDefault="00F62A84"/>
        </w:tc>
        <w:tc>
          <w:tcPr>
            <w:tcW w:w="1020" w:type="dxa"/>
            <w:vMerge/>
          </w:tcPr>
          <w:p w:rsidR="00F62A84" w:rsidRDefault="00F62A84"/>
        </w:tc>
      </w:tr>
    </w:tbl>
    <w:p w:rsidR="00F62A84" w:rsidRDefault="00F62A84">
      <w:pPr>
        <w:pStyle w:val="ConsPlusNormal"/>
        <w:jc w:val="both"/>
      </w:pPr>
    </w:p>
    <w:p w:rsidR="00F62A84" w:rsidRDefault="00F62A84">
      <w:pPr>
        <w:pStyle w:val="ConsPlusNormal"/>
        <w:ind w:firstLine="540"/>
        <w:jc w:val="both"/>
      </w:pPr>
      <w:r>
        <w:t>4.1.3 Нормы освещения проезжей части дорог в местах пересечения между собой, на всех съездах и въездах пересечений в разных уровнях, включая переходно-скоростные полосы, должны соответствовать нормам освещения для основной дороги.</w:t>
      </w:r>
    </w:p>
    <w:p w:rsidR="00F62A84" w:rsidRDefault="00F62A84">
      <w:pPr>
        <w:pStyle w:val="ConsPlusNormal"/>
        <w:spacing w:before="220"/>
        <w:ind w:firstLine="540"/>
        <w:jc w:val="both"/>
      </w:pPr>
      <w:r>
        <w:t xml:space="preserve">4.1.4 Нормы освещения проезжей части дорог в пределах транспортных развязок в разных </w:t>
      </w:r>
      <w:r>
        <w:lastRenderedPageBreak/>
        <w:t xml:space="preserve">уровнях должны соответствовать нормам освещения для основной дороги и не менее 10 </w:t>
      </w:r>
      <w:proofErr w:type="spellStart"/>
      <w:r>
        <w:t>лк</w:t>
      </w:r>
      <w:proofErr w:type="spellEnd"/>
      <w:r>
        <w:t xml:space="preserve"> на съездах и ответвлениях.</w:t>
      </w:r>
    </w:p>
    <w:p w:rsidR="00F62A84" w:rsidRDefault="00F62A84">
      <w:pPr>
        <w:pStyle w:val="ConsPlusNormal"/>
        <w:spacing w:before="220"/>
        <w:ind w:firstLine="540"/>
        <w:jc w:val="both"/>
      </w:pPr>
      <w:r>
        <w:t>4.1.5</w:t>
      </w:r>
      <w:proofErr w:type="gramStart"/>
      <w:r>
        <w:t xml:space="preserve"> П</w:t>
      </w:r>
      <w:proofErr w:type="gramEnd"/>
      <w:r>
        <w:t xml:space="preserve">ри освещении транспортных развязок в разных уровнях ОП, установленные на опорах высотой 20 м и более, должны обеспечивать направление максимальной силы света под углом не более 65° от вертикали. Сила света под углами 80°, 85° и 90° в рабочем положении ОП не должна превышать соответственно 50, 30 и 10 кд на 1 </w:t>
      </w:r>
      <w:proofErr w:type="spellStart"/>
      <w:r>
        <w:t>клм</w:t>
      </w:r>
      <w:proofErr w:type="spellEnd"/>
      <w:r>
        <w:t xml:space="preserve"> светового потока ОП. Высота расположения ОП над дорожным покрытием проезжей части верхнего уровня транспортного пересечения должна быть не менее 10 м.</w:t>
      </w:r>
    </w:p>
    <w:p w:rsidR="00F62A84" w:rsidRDefault="00F62A84">
      <w:pPr>
        <w:pStyle w:val="ConsPlusNormal"/>
        <w:spacing w:before="220"/>
        <w:ind w:firstLine="540"/>
        <w:jc w:val="both"/>
      </w:pPr>
      <w:r>
        <w:t>4.1.6 Нормы освещения проезжей части мостов, путепроводов и эстакад должны соответствовать нормам освещения подходящих к ним дорог.</w:t>
      </w:r>
    </w:p>
    <w:p w:rsidR="00F62A84" w:rsidRDefault="00F62A84">
      <w:pPr>
        <w:pStyle w:val="ConsPlusNormal"/>
        <w:spacing w:before="220"/>
        <w:ind w:firstLine="540"/>
        <w:jc w:val="both"/>
      </w:pPr>
      <w:r>
        <w:t>4.1.7</w:t>
      </w:r>
      <w:proofErr w:type="gramStart"/>
      <w:r>
        <w:t xml:space="preserve"> Н</w:t>
      </w:r>
      <w:proofErr w:type="gramEnd"/>
      <w:r>
        <w:t>а участке дороги, прилегающем к железнодорожному переезду, нормы освещения должны соответствовать нормам, установленным для данной категории дороги.</w:t>
      </w:r>
    </w:p>
    <w:p w:rsidR="00F62A84" w:rsidRDefault="00F62A84">
      <w:pPr>
        <w:pStyle w:val="ConsPlusNormal"/>
        <w:spacing w:before="220"/>
        <w:ind w:firstLine="540"/>
        <w:jc w:val="both"/>
      </w:pPr>
      <w:r>
        <w:t xml:space="preserve">В границах железнодорожного переезда нормы освещения дороги, пересекающей переезд, должны соответствовать </w:t>
      </w:r>
      <w:hyperlink r:id="rId24" w:history="1">
        <w:r>
          <w:rPr>
            <w:color w:val="0000FF"/>
          </w:rPr>
          <w:t xml:space="preserve">ГОСТ </w:t>
        </w:r>
        <w:proofErr w:type="gramStart"/>
        <w:r>
          <w:rPr>
            <w:color w:val="0000FF"/>
          </w:rPr>
          <w:t>Р</w:t>
        </w:r>
        <w:proofErr w:type="gramEnd"/>
        <w:r>
          <w:rPr>
            <w:color w:val="0000FF"/>
          </w:rPr>
          <w:t xml:space="preserve"> 54984</w:t>
        </w:r>
      </w:hyperlink>
      <w:r>
        <w:t>.</w:t>
      </w:r>
    </w:p>
    <w:p w:rsidR="00F62A84" w:rsidRDefault="00F62A84">
      <w:pPr>
        <w:pStyle w:val="ConsPlusNormal"/>
        <w:spacing w:before="220"/>
        <w:ind w:firstLine="540"/>
        <w:jc w:val="both"/>
      </w:pPr>
      <w:r>
        <w:t>4.1.8</w:t>
      </w:r>
      <w:proofErr w:type="gramStart"/>
      <w:r>
        <w:t xml:space="preserve"> Д</w:t>
      </w:r>
      <w:proofErr w:type="gramEnd"/>
      <w:r>
        <w:t>ля дорог категорий I и II допускается в ночное время снижение нормы средней яркости или освещенности на 30% и 50% соответственно при снижении интенсивности движения транспорта соответственно до 1/3 и 1/5 максимального значения.</w:t>
      </w:r>
    </w:p>
    <w:p w:rsidR="00F62A84" w:rsidRDefault="00F62A84">
      <w:pPr>
        <w:pStyle w:val="ConsPlusNormal"/>
        <w:spacing w:before="220"/>
        <w:ind w:firstLine="540"/>
        <w:jc w:val="both"/>
      </w:pPr>
      <w:r>
        <w:t>Не допускается частичное отключение ОП при установке по одному на опоре.</w:t>
      </w:r>
    </w:p>
    <w:p w:rsidR="00F62A84" w:rsidRDefault="00F62A84">
      <w:pPr>
        <w:pStyle w:val="ConsPlusNormal"/>
        <w:spacing w:before="220"/>
        <w:ind w:firstLine="540"/>
        <w:jc w:val="both"/>
      </w:pPr>
      <w:r>
        <w:t>4.1.9</w:t>
      </w:r>
      <w:proofErr w:type="gramStart"/>
      <w:r>
        <w:t xml:space="preserve"> С</w:t>
      </w:r>
      <w:proofErr w:type="gramEnd"/>
      <w:r>
        <w:t xml:space="preserve"> целью улучшения визуального ориентирования водителей в темное время суток рекомендуется располагать ОП вдоль дороги так, чтобы образуемая ими линия однозначно указывала траекторию дороги.</w:t>
      </w:r>
    </w:p>
    <w:p w:rsidR="00F62A84" w:rsidRDefault="00F62A84">
      <w:pPr>
        <w:pStyle w:val="ConsPlusNormal"/>
        <w:spacing w:before="220"/>
        <w:ind w:firstLine="540"/>
        <w:jc w:val="both"/>
      </w:pPr>
      <w:r>
        <w:t>4.1.10</w:t>
      </w:r>
      <w:proofErr w:type="gramStart"/>
      <w:r>
        <w:t xml:space="preserve"> П</w:t>
      </w:r>
      <w:proofErr w:type="gramEnd"/>
      <w:r>
        <w:t>ри проектировании ОУ для компенсации спада освещенности в процессе эксплуатации следует вводить коэффициент эксплуатации MF, рекомендуемые значения которого при условии не менее двух чисток ОП в год составляют:</w:t>
      </w:r>
    </w:p>
    <w:p w:rsidR="00F62A84" w:rsidRDefault="00F62A84">
      <w:pPr>
        <w:pStyle w:val="ConsPlusNormal"/>
        <w:spacing w:before="220"/>
        <w:ind w:firstLine="540"/>
        <w:jc w:val="both"/>
      </w:pPr>
      <w:r>
        <w:t xml:space="preserve">- 0,7 - </w:t>
      </w:r>
      <w:proofErr w:type="gramStart"/>
      <w:r>
        <w:t>для</w:t>
      </w:r>
      <w:proofErr w:type="gramEnd"/>
      <w:r>
        <w:t xml:space="preserve"> ОП с </w:t>
      </w:r>
      <w:proofErr w:type="spellStart"/>
      <w:r>
        <w:t>металлогалогенными</w:t>
      </w:r>
      <w:proofErr w:type="spellEnd"/>
      <w:r>
        <w:t xml:space="preserve"> лампами;</w:t>
      </w:r>
    </w:p>
    <w:p w:rsidR="00F62A84" w:rsidRDefault="00F62A84">
      <w:pPr>
        <w:pStyle w:val="ConsPlusNormal"/>
        <w:spacing w:before="220"/>
        <w:ind w:firstLine="540"/>
        <w:jc w:val="both"/>
      </w:pPr>
      <w:r>
        <w:t xml:space="preserve">- 0,75 - </w:t>
      </w:r>
      <w:proofErr w:type="gramStart"/>
      <w:r>
        <w:t>для</w:t>
      </w:r>
      <w:proofErr w:type="gramEnd"/>
      <w:r>
        <w:t xml:space="preserve"> ОП с натриевыми лампами;</w:t>
      </w:r>
    </w:p>
    <w:p w:rsidR="00F62A84" w:rsidRDefault="00F62A84">
      <w:pPr>
        <w:pStyle w:val="ConsPlusNormal"/>
        <w:spacing w:before="220"/>
        <w:ind w:firstLine="540"/>
        <w:jc w:val="both"/>
      </w:pPr>
      <w:r>
        <w:t xml:space="preserve">- 0,8 - </w:t>
      </w:r>
      <w:proofErr w:type="gramStart"/>
      <w:r>
        <w:t>для</w:t>
      </w:r>
      <w:proofErr w:type="gramEnd"/>
      <w:r>
        <w:t xml:space="preserve"> ОП со светодиодами.</w:t>
      </w:r>
    </w:p>
    <w:p w:rsidR="00F62A84" w:rsidRDefault="00F62A84">
      <w:pPr>
        <w:pStyle w:val="ConsPlusNormal"/>
        <w:spacing w:before="220"/>
        <w:ind w:firstLine="540"/>
        <w:jc w:val="both"/>
      </w:pPr>
      <w:r>
        <w:t xml:space="preserve">4.1.11 Энергетическая эффективность ОУ должна оцениваться относительной удельной мощностью </w:t>
      </w:r>
      <w:proofErr w:type="spellStart"/>
      <w:r>
        <w:rPr>
          <w:i/>
        </w:rPr>
        <w:t>D</w:t>
      </w:r>
      <w:r>
        <w:rPr>
          <w:i/>
          <w:vertAlign w:val="subscript"/>
        </w:rPr>
        <w:t>p</w:t>
      </w:r>
      <w:proofErr w:type="spellEnd"/>
      <w:r>
        <w:t xml:space="preserve">, определение которой приведено в </w:t>
      </w:r>
      <w:hyperlink w:anchor="P355" w:history="1">
        <w:r>
          <w:rPr>
            <w:color w:val="0000FF"/>
          </w:rPr>
          <w:t>приложении</w:t>
        </w:r>
        <w:proofErr w:type="gramStart"/>
        <w:r>
          <w:rPr>
            <w:color w:val="0000FF"/>
          </w:rPr>
          <w:t xml:space="preserve"> Б</w:t>
        </w:r>
        <w:proofErr w:type="gramEnd"/>
      </w:hyperlink>
      <w:r>
        <w:t xml:space="preserve">. Значение величины </w:t>
      </w:r>
      <w:proofErr w:type="spellStart"/>
      <w:r>
        <w:rPr>
          <w:i/>
        </w:rPr>
        <w:t>D</w:t>
      </w:r>
      <w:r>
        <w:rPr>
          <w:i/>
          <w:vertAlign w:val="subscript"/>
        </w:rPr>
        <w:t>p</w:t>
      </w:r>
      <w:proofErr w:type="spellEnd"/>
      <w:r>
        <w:t xml:space="preserve"> должно быть не более 50 мВт/м</w:t>
      </w:r>
      <w:r>
        <w:rPr>
          <w:vertAlign w:val="superscript"/>
        </w:rPr>
        <w:t>2</w:t>
      </w:r>
      <w:r>
        <w:t>лк независимо от категории дороги.</w:t>
      </w:r>
    </w:p>
    <w:p w:rsidR="00F62A84" w:rsidRDefault="00F62A84">
      <w:pPr>
        <w:pStyle w:val="ConsPlusNormal"/>
        <w:jc w:val="both"/>
      </w:pPr>
    </w:p>
    <w:p w:rsidR="00F62A84" w:rsidRDefault="00F62A84">
      <w:pPr>
        <w:pStyle w:val="ConsPlusNormal"/>
        <w:ind w:firstLine="540"/>
        <w:jc w:val="both"/>
      </w:pPr>
      <w:r>
        <w:rPr>
          <w:b/>
        </w:rPr>
        <w:t>4.2 Подъезды к объектам дорожного и придорожного сервиса</w:t>
      </w:r>
    </w:p>
    <w:p w:rsidR="00F62A84" w:rsidRDefault="00F62A84">
      <w:pPr>
        <w:pStyle w:val="ConsPlusNormal"/>
        <w:jc w:val="both"/>
      </w:pPr>
    </w:p>
    <w:p w:rsidR="00F62A84" w:rsidRDefault="00F62A84">
      <w:pPr>
        <w:pStyle w:val="ConsPlusNormal"/>
        <w:ind w:firstLine="540"/>
        <w:jc w:val="both"/>
      </w:pPr>
      <w:r>
        <w:t>4.2.1</w:t>
      </w:r>
      <w:proofErr w:type="gramStart"/>
      <w:r>
        <w:t xml:space="preserve"> Д</w:t>
      </w:r>
      <w:proofErr w:type="gramEnd"/>
      <w:r>
        <w:t xml:space="preserve">ля подъездов к объектам дорожного и придорожного сервиса нормируют среднюю освещенность </w:t>
      </w:r>
      <w:r w:rsidRPr="00767F6A">
        <w:rPr>
          <w:position w:val="-9"/>
        </w:rPr>
        <w:pict>
          <v:shape id="_x0000_i1034" style="width:16.5pt;height:21pt" coordsize="" o:spt="100" adj="0,,0" path="" filled="f" stroked="f">
            <v:stroke joinstyle="miter"/>
            <v:imagedata r:id="rId22" o:title="base_44_23392_32777"/>
            <v:formulas/>
            <v:path o:connecttype="segments"/>
          </v:shape>
        </w:pict>
      </w:r>
      <w:r>
        <w:t xml:space="preserve"> и равномерность освещенности </w:t>
      </w:r>
      <w:proofErr w:type="spellStart"/>
      <w:r>
        <w:rPr>
          <w:i/>
        </w:rPr>
        <w:t>U</w:t>
      </w:r>
      <w:r>
        <w:rPr>
          <w:i/>
          <w:vertAlign w:val="subscript"/>
        </w:rPr>
        <w:t>h</w:t>
      </w:r>
      <w:proofErr w:type="spellEnd"/>
      <w:r>
        <w:t xml:space="preserve"> на дорожном покрытии, значения которых указаны в таблице 2.</w:t>
      </w:r>
    </w:p>
    <w:p w:rsidR="00F62A84" w:rsidRDefault="00F62A84">
      <w:pPr>
        <w:pStyle w:val="ConsPlusNormal"/>
        <w:jc w:val="both"/>
      </w:pPr>
    </w:p>
    <w:p w:rsidR="00F62A84" w:rsidRDefault="00F62A84">
      <w:pPr>
        <w:pStyle w:val="ConsPlusNormal"/>
        <w:jc w:val="right"/>
      </w:pPr>
      <w:r>
        <w:t>Таблица 2</w:t>
      </w:r>
    </w:p>
    <w:p w:rsidR="00F62A84" w:rsidRDefault="00F6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075"/>
        <w:gridCol w:w="1085"/>
      </w:tblGrid>
      <w:tr w:rsidR="00F62A84">
        <w:tc>
          <w:tcPr>
            <w:tcW w:w="6803" w:type="dxa"/>
            <w:vAlign w:val="center"/>
          </w:tcPr>
          <w:p w:rsidR="00F62A84" w:rsidRDefault="00F62A84">
            <w:pPr>
              <w:pStyle w:val="ConsPlusNormal"/>
              <w:jc w:val="center"/>
            </w:pPr>
            <w:r>
              <w:t>Освещаемые объекты</w:t>
            </w:r>
          </w:p>
        </w:tc>
        <w:tc>
          <w:tcPr>
            <w:tcW w:w="1075" w:type="dxa"/>
            <w:vAlign w:val="center"/>
          </w:tcPr>
          <w:p w:rsidR="00F62A84" w:rsidRDefault="00F62A84">
            <w:pPr>
              <w:pStyle w:val="ConsPlusNormal"/>
              <w:jc w:val="center"/>
            </w:pPr>
            <w:r w:rsidRPr="00767F6A">
              <w:rPr>
                <w:position w:val="-9"/>
              </w:rPr>
              <w:pict>
                <v:shape id="_x0000_i1035" style="width:16.5pt;height:21pt" coordsize="" o:spt="100" adj="0,,0" path="" filled="f" stroked="f">
                  <v:stroke joinstyle="miter"/>
                  <v:imagedata r:id="rId22" o:title="base_44_23392_32778"/>
                  <v:formulas/>
                  <v:path o:connecttype="segments"/>
                </v:shape>
              </w:pict>
            </w:r>
            <w:r>
              <w:t xml:space="preserve">, </w:t>
            </w:r>
            <w:proofErr w:type="spellStart"/>
            <w:r>
              <w:t>лк</w:t>
            </w:r>
            <w:proofErr w:type="spellEnd"/>
            <w:r>
              <w:t>, не менее</w:t>
            </w:r>
          </w:p>
        </w:tc>
        <w:tc>
          <w:tcPr>
            <w:tcW w:w="1085" w:type="dxa"/>
            <w:vAlign w:val="center"/>
          </w:tcPr>
          <w:p w:rsidR="00F62A84" w:rsidRDefault="00F62A84">
            <w:pPr>
              <w:pStyle w:val="ConsPlusNormal"/>
              <w:jc w:val="center"/>
            </w:pPr>
            <w:proofErr w:type="spellStart"/>
            <w:r>
              <w:rPr>
                <w:i/>
              </w:rPr>
              <w:t>U</w:t>
            </w:r>
            <w:r>
              <w:rPr>
                <w:i/>
                <w:vertAlign w:val="subscript"/>
              </w:rPr>
              <w:t>h</w:t>
            </w:r>
            <w:proofErr w:type="spellEnd"/>
            <w:r>
              <w:t>,</w:t>
            </w:r>
          </w:p>
          <w:p w:rsidR="00F62A84" w:rsidRDefault="00F62A84">
            <w:pPr>
              <w:pStyle w:val="ConsPlusNormal"/>
              <w:jc w:val="center"/>
            </w:pPr>
            <w:r>
              <w:t>не менее</w:t>
            </w:r>
          </w:p>
        </w:tc>
      </w:tr>
      <w:tr w:rsidR="00F62A84">
        <w:tblPrEx>
          <w:tblBorders>
            <w:insideH w:val="nil"/>
          </w:tblBorders>
        </w:tblPrEx>
        <w:tc>
          <w:tcPr>
            <w:tcW w:w="6803" w:type="dxa"/>
            <w:tcBorders>
              <w:bottom w:val="nil"/>
            </w:tcBorders>
          </w:tcPr>
          <w:p w:rsidR="00F62A84" w:rsidRDefault="00F62A84">
            <w:pPr>
              <w:pStyle w:val="ConsPlusNormal"/>
            </w:pPr>
            <w:r>
              <w:lastRenderedPageBreak/>
              <w:t>Подъездные пути к объектам сервиса дорог категорий:</w:t>
            </w:r>
          </w:p>
        </w:tc>
        <w:tc>
          <w:tcPr>
            <w:tcW w:w="1075" w:type="dxa"/>
            <w:tcBorders>
              <w:bottom w:val="nil"/>
            </w:tcBorders>
          </w:tcPr>
          <w:p w:rsidR="00F62A84" w:rsidRDefault="00F62A84">
            <w:pPr>
              <w:pStyle w:val="ConsPlusNormal"/>
            </w:pPr>
          </w:p>
        </w:tc>
        <w:tc>
          <w:tcPr>
            <w:tcW w:w="1085" w:type="dxa"/>
            <w:tcBorders>
              <w:bottom w:val="nil"/>
            </w:tcBorders>
            <w:vAlign w:val="center"/>
          </w:tcPr>
          <w:p w:rsidR="00F62A84" w:rsidRDefault="00F62A84">
            <w:pPr>
              <w:pStyle w:val="ConsPlusNormal"/>
            </w:pPr>
          </w:p>
        </w:tc>
      </w:tr>
      <w:tr w:rsidR="00F62A84">
        <w:tblPrEx>
          <w:tblBorders>
            <w:insideH w:val="nil"/>
          </w:tblBorders>
        </w:tblPrEx>
        <w:tc>
          <w:tcPr>
            <w:tcW w:w="6803" w:type="dxa"/>
            <w:tcBorders>
              <w:top w:val="nil"/>
              <w:bottom w:val="nil"/>
            </w:tcBorders>
          </w:tcPr>
          <w:p w:rsidR="00F62A84" w:rsidRDefault="00F62A84">
            <w:pPr>
              <w:pStyle w:val="ConsPlusNormal"/>
            </w:pPr>
            <w:r>
              <w:t>- I, II;</w:t>
            </w:r>
          </w:p>
        </w:tc>
        <w:tc>
          <w:tcPr>
            <w:tcW w:w="1075" w:type="dxa"/>
            <w:tcBorders>
              <w:top w:val="nil"/>
              <w:bottom w:val="nil"/>
            </w:tcBorders>
          </w:tcPr>
          <w:p w:rsidR="00F62A84" w:rsidRDefault="00F62A84">
            <w:pPr>
              <w:pStyle w:val="ConsPlusNormal"/>
              <w:jc w:val="center"/>
            </w:pPr>
            <w:r>
              <w:t>15</w:t>
            </w:r>
          </w:p>
        </w:tc>
        <w:tc>
          <w:tcPr>
            <w:tcW w:w="1085" w:type="dxa"/>
            <w:vMerge w:val="restart"/>
            <w:tcBorders>
              <w:top w:val="nil"/>
            </w:tcBorders>
            <w:vAlign w:val="center"/>
          </w:tcPr>
          <w:p w:rsidR="00F62A84" w:rsidRDefault="00F62A84">
            <w:pPr>
              <w:pStyle w:val="ConsPlusNormal"/>
              <w:jc w:val="center"/>
            </w:pPr>
            <w:r>
              <w:t>0,25</w:t>
            </w:r>
          </w:p>
        </w:tc>
      </w:tr>
      <w:tr w:rsidR="00F62A84">
        <w:tc>
          <w:tcPr>
            <w:tcW w:w="6803" w:type="dxa"/>
            <w:tcBorders>
              <w:top w:val="nil"/>
            </w:tcBorders>
          </w:tcPr>
          <w:p w:rsidR="00F62A84" w:rsidRDefault="00F62A84">
            <w:pPr>
              <w:pStyle w:val="ConsPlusNormal"/>
            </w:pPr>
            <w:r>
              <w:t>- III, IV</w:t>
            </w:r>
          </w:p>
        </w:tc>
        <w:tc>
          <w:tcPr>
            <w:tcW w:w="1075" w:type="dxa"/>
            <w:tcBorders>
              <w:top w:val="nil"/>
            </w:tcBorders>
          </w:tcPr>
          <w:p w:rsidR="00F62A84" w:rsidRDefault="00F62A84">
            <w:pPr>
              <w:pStyle w:val="ConsPlusNormal"/>
              <w:jc w:val="center"/>
            </w:pPr>
            <w:r>
              <w:t>10</w:t>
            </w:r>
          </w:p>
        </w:tc>
        <w:tc>
          <w:tcPr>
            <w:tcW w:w="1085" w:type="dxa"/>
            <w:vMerge/>
            <w:tcBorders>
              <w:top w:val="nil"/>
            </w:tcBorders>
          </w:tcPr>
          <w:p w:rsidR="00F62A84" w:rsidRDefault="00F62A84"/>
        </w:tc>
      </w:tr>
      <w:tr w:rsidR="00F62A84">
        <w:tc>
          <w:tcPr>
            <w:tcW w:w="6803" w:type="dxa"/>
          </w:tcPr>
          <w:p w:rsidR="00F62A84" w:rsidRDefault="00F62A84">
            <w:pPr>
              <w:pStyle w:val="ConsPlusNormal"/>
            </w:pPr>
            <w:r>
              <w:t>Проезжая часть остальной территории объектов сервиса</w:t>
            </w:r>
          </w:p>
        </w:tc>
        <w:tc>
          <w:tcPr>
            <w:tcW w:w="1075" w:type="dxa"/>
          </w:tcPr>
          <w:p w:rsidR="00F62A84" w:rsidRDefault="00F62A84">
            <w:pPr>
              <w:pStyle w:val="ConsPlusNormal"/>
              <w:jc w:val="center"/>
            </w:pPr>
            <w:r>
              <w:t>10</w:t>
            </w:r>
          </w:p>
        </w:tc>
        <w:tc>
          <w:tcPr>
            <w:tcW w:w="1085" w:type="dxa"/>
          </w:tcPr>
          <w:p w:rsidR="00F62A84" w:rsidRDefault="00F62A84">
            <w:pPr>
              <w:pStyle w:val="ConsPlusNormal"/>
              <w:jc w:val="center"/>
            </w:pPr>
            <w:r>
              <w:t>0,10</w:t>
            </w:r>
          </w:p>
        </w:tc>
      </w:tr>
      <w:tr w:rsidR="00F62A84">
        <w:tc>
          <w:tcPr>
            <w:tcW w:w="6803" w:type="dxa"/>
          </w:tcPr>
          <w:p w:rsidR="00F62A84" w:rsidRDefault="00F62A84">
            <w:pPr>
              <w:pStyle w:val="ConsPlusNormal"/>
            </w:pPr>
            <w:r>
              <w:t>Места заправки и слива нефтепродуктов на автозаправочных станциях</w:t>
            </w:r>
          </w:p>
        </w:tc>
        <w:tc>
          <w:tcPr>
            <w:tcW w:w="1075" w:type="dxa"/>
          </w:tcPr>
          <w:p w:rsidR="00F62A84" w:rsidRDefault="00F62A84">
            <w:pPr>
              <w:pStyle w:val="ConsPlusNormal"/>
              <w:jc w:val="center"/>
            </w:pPr>
            <w:r>
              <w:t>20</w:t>
            </w:r>
          </w:p>
        </w:tc>
        <w:tc>
          <w:tcPr>
            <w:tcW w:w="1085" w:type="dxa"/>
          </w:tcPr>
          <w:p w:rsidR="00F62A84" w:rsidRDefault="00F62A84">
            <w:pPr>
              <w:pStyle w:val="ConsPlusNormal"/>
              <w:jc w:val="center"/>
            </w:pPr>
            <w:r>
              <w:t>0,25</w:t>
            </w:r>
          </w:p>
        </w:tc>
      </w:tr>
      <w:tr w:rsidR="00F62A84">
        <w:tc>
          <w:tcPr>
            <w:tcW w:w="6803" w:type="dxa"/>
          </w:tcPr>
          <w:p w:rsidR="00F62A84" w:rsidRDefault="00F62A84">
            <w:pPr>
              <w:pStyle w:val="ConsPlusNormal"/>
            </w:pPr>
            <w:r>
              <w:t>Открытые автостоянки, парковки, площадки отдыха, обзорные площадки</w:t>
            </w:r>
          </w:p>
        </w:tc>
        <w:tc>
          <w:tcPr>
            <w:tcW w:w="1075" w:type="dxa"/>
          </w:tcPr>
          <w:p w:rsidR="00F62A84" w:rsidRDefault="00F62A84">
            <w:pPr>
              <w:pStyle w:val="ConsPlusNormal"/>
              <w:jc w:val="center"/>
            </w:pPr>
            <w:r>
              <w:t>6,0</w:t>
            </w:r>
          </w:p>
        </w:tc>
        <w:tc>
          <w:tcPr>
            <w:tcW w:w="1085" w:type="dxa"/>
          </w:tcPr>
          <w:p w:rsidR="00F62A84" w:rsidRDefault="00F62A84">
            <w:pPr>
              <w:pStyle w:val="ConsPlusNormal"/>
              <w:jc w:val="center"/>
            </w:pPr>
            <w:r>
              <w:t>0,10</w:t>
            </w:r>
          </w:p>
        </w:tc>
      </w:tr>
    </w:tbl>
    <w:p w:rsidR="00F62A84" w:rsidRDefault="00F62A84">
      <w:pPr>
        <w:pStyle w:val="ConsPlusNormal"/>
        <w:jc w:val="both"/>
      </w:pPr>
    </w:p>
    <w:p w:rsidR="00F62A84" w:rsidRDefault="00F62A84">
      <w:pPr>
        <w:pStyle w:val="ConsPlusNormal"/>
        <w:ind w:firstLine="540"/>
        <w:jc w:val="both"/>
      </w:pPr>
      <w:r>
        <w:t xml:space="preserve">4.2.2 ОП, установленные на территориях автозаправочных станций и автостоянок, прилегающих к дорогам, должны иметь силу света в направлении водителя транспортных средств не более 30 кд на 1 </w:t>
      </w:r>
      <w:proofErr w:type="spellStart"/>
      <w:r>
        <w:t>клм</w:t>
      </w:r>
      <w:proofErr w:type="spellEnd"/>
      <w:r>
        <w:t xml:space="preserve"> светового потока ОП. Не допускается направлять прожекторы, установленные на крышах и навесах строений, в сторону проезжей части дороги.</w:t>
      </w:r>
    </w:p>
    <w:p w:rsidR="00F62A84" w:rsidRDefault="00F62A84">
      <w:pPr>
        <w:pStyle w:val="ConsPlusNormal"/>
        <w:spacing w:before="220"/>
        <w:ind w:firstLine="540"/>
        <w:jc w:val="both"/>
      </w:pPr>
      <w:r>
        <w:t xml:space="preserve">4.2.3 Средняя освещенность на покрытии остановочных пунктов маршрутных транспортных средств (с питанием от распределительных сетей или автономных источников) должна быть не менее 10 </w:t>
      </w:r>
      <w:proofErr w:type="spellStart"/>
      <w:r>
        <w:t>лк</w:t>
      </w:r>
      <w:proofErr w:type="spellEnd"/>
      <w:r>
        <w:t>.</w:t>
      </w:r>
    </w:p>
    <w:p w:rsidR="00F62A84" w:rsidRDefault="00F62A84">
      <w:pPr>
        <w:pStyle w:val="ConsPlusNormal"/>
        <w:spacing w:before="220"/>
        <w:ind w:firstLine="540"/>
        <w:jc w:val="both"/>
      </w:pPr>
      <w:r>
        <w:t>4.2.4</w:t>
      </w:r>
      <w:proofErr w:type="gramStart"/>
      <w:r>
        <w:t xml:space="preserve"> Д</w:t>
      </w:r>
      <w:proofErr w:type="gramEnd"/>
      <w:r>
        <w:t xml:space="preserve">ля освещаемых дорог средняя освещенность на дорожном покрытии территории пунктов взимания платы за проезд по платным дорогам, а также у постов транспортного и весогабаритного контроля, пограничной, таможенной, санитарно-эпидемиологической, ветеринарной и дорожно-патрульной службы должна быть более значения средней освещенности на проезжей части подходящих к ним дорог в 1,3 раза, а для неосвещаемых дорог - не менее 10 </w:t>
      </w:r>
      <w:proofErr w:type="spellStart"/>
      <w:r>
        <w:t>лк</w:t>
      </w:r>
      <w:proofErr w:type="spellEnd"/>
      <w:r>
        <w:t>.</w:t>
      </w:r>
    </w:p>
    <w:p w:rsidR="00F62A84" w:rsidRDefault="00F62A84">
      <w:pPr>
        <w:pStyle w:val="ConsPlusNormal"/>
        <w:spacing w:before="220"/>
        <w:ind w:firstLine="540"/>
        <w:jc w:val="both"/>
      </w:pPr>
      <w:r>
        <w:t>В пунктах взимания платы за проезд, использующих бесконтактный способ оплаты, увеличение уровня освещенности не требуется.</w:t>
      </w:r>
    </w:p>
    <w:p w:rsidR="00F62A84" w:rsidRDefault="00F62A84">
      <w:pPr>
        <w:pStyle w:val="ConsPlusNormal"/>
        <w:jc w:val="both"/>
      </w:pPr>
    </w:p>
    <w:p w:rsidR="00F62A84" w:rsidRDefault="00F62A84">
      <w:pPr>
        <w:pStyle w:val="ConsPlusNormal"/>
        <w:ind w:firstLine="540"/>
        <w:jc w:val="both"/>
      </w:pPr>
      <w:r>
        <w:rPr>
          <w:b/>
        </w:rPr>
        <w:t>4.3 Пешеходные переходы</w:t>
      </w:r>
    </w:p>
    <w:p w:rsidR="00F62A84" w:rsidRDefault="00F62A84">
      <w:pPr>
        <w:pStyle w:val="ConsPlusNormal"/>
        <w:jc w:val="both"/>
      </w:pPr>
    </w:p>
    <w:p w:rsidR="00F62A84" w:rsidRDefault="00F62A84">
      <w:pPr>
        <w:pStyle w:val="ConsPlusNormal"/>
        <w:ind w:firstLine="540"/>
        <w:jc w:val="both"/>
      </w:pPr>
      <w:r>
        <w:t>4.3.1</w:t>
      </w:r>
      <w:proofErr w:type="gramStart"/>
      <w:r>
        <w:t xml:space="preserve"> Д</w:t>
      </w:r>
      <w:proofErr w:type="gramEnd"/>
      <w:r>
        <w:t xml:space="preserve">ля пешеходных переходов в одном уровне с проезжей частью (наземных переходов) нормируют среднюю освещенность </w:t>
      </w:r>
      <w:r w:rsidRPr="00767F6A">
        <w:rPr>
          <w:position w:val="-9"/>
        </w:rPr>
        <w:pict>
          <v:shape id="_x0000_i1036" style="width:16.5pt;height:21pt" coordsize="" o:spt="100" adj="0,,0" path="" filled="f" stroked="f">
            <v:stroke joinstyle="miter"/>
            <v:imagedata r:id="rId22" o:title="base_44_23392_32779"/>
            <v:formulas/>
            <v:path o:connecttype="segments"/>
          </v:shape>
        </w:pict>
      </w:r>
      <w:r>
        <w:t xml:space="preserve"> на дорожной поверхности, значения которой должны быть в 1,3 раза больше значений средней освещенности на поверхности пересекаемой ими дороги, а для неосвещаемых дорог - не менее 10 </w:t>
      </w:r>
      <w:proofErr w:type="spellStart"/>
      <w:r>
        <w:t>лк</w:t>
      </w:r>
      <w:proofErr w:type="spellEnd"/>
      <w:r>
        <w:t>.</w:t>
      </w:r>
    </w:p>
    <w:p w:rsidR="00F62A84" w:rsidRDefault="00F62A84">
      <w:pPr>
        <w:pStyle w:val="ConsPlusNormal"/>
        <w:spacing w:before="220"/>
        <w:ind w:firstLine="540"/>
        <w:jc w:val="both"/>
      </w:pPr>
      <w:r>
        <w:t xml:space="preserve">Равномерность освещенности </w:t>
      </w:r>
      <w:proofErr w:type="spellStart"/>
      <w:r>
        <w:rPr>
          <w:i/>
        </w:rPr>
        <w:t>U</w:t>
      </w:r>
      <w:r>
        <w:rPr>
          <w:i/>
          <w:vertAlign w:val="subscript"/>
        </w:rPr>
        <w:t>h</w:t>
      </w:r>
      <w:proofErr w:type="spellEnd"/>
      <w:r>
        <w:t xml:space="preserve"> на </w:t>
      </w:r>
      <w:proofErr w:type="gramStart"/>
      <w:r>
        <w:t>переходе</w:t>
      </w:r>
      <w:proofErr w:type="gramEnd"/>
      <w:r>
        <w:t xml:space="preserve"> на уровне дорожного покрытия должна быть не менее 0,30.</w:t>
      </w:r>
    </w:p>
    <w:p w:rsidR="00F62A84" w:rsidRDefault="00F62A84">
      <w:pPr>
        <w:pStyle w:val="ConsPlusNormal"/>
        <w:spacing w:before="220"/>
        <w:ind w:firstLine="540"/>
        <w:jc w:val="both"/>
      </w:pPr>
      <w:r>
        <w:t>Рекомендуется выделять пешеходные переходы цветом, применяя для их освещения источники света (ИС) с цветностью, отличающейся от цветности излучения ИС, используемых для освещения пересекаемой дороги.</w:t>
      </w:r>
    </w:p>
    <w:p w:rsidR="00F62A84" w:rsidRDefault="00F62A84">
      <w:pPr>
        <w:pStyle w:val="ConsPlusNormal"/>
        <w:spacing w:before="220"/>
        <w:ind w:firstLine="540"/>
        <w:jc w:val="both"/>
      </w:pPr>
      <w:r>
        <w:t>Для повышения видимости пешеходов на наземном переходе ОП размещают перед переходом по отношению к приближающемуся транспорту, направляя свет на пешехода. На дорогах с двусторонним движением ОП устанавливают перед перекрестком относительно обоих направлений движения.</w:t>
      </w:r>
    </w:p>
    <w:p w:rsidR="00F62A84" w:rsidRDefault="00F62A84">
      <w:pPr>
        <w:pStyle w:val="ConsPlusNormal"/>
        <w:spacing w:before="220"/>
        <w:ind w:firstLine="540"/>
        <w:jc w:val="both"/>
      </w:pPr>
      <w:r>
        <w:t xml:space="preserve">С целью снижения слепящего действия ОП на водителей рекомендуется использовать ОП с </w:t>
      </w:r>
      <w:proofErr w:type="gramStart"/>
      <w:r>
        <w:t>асимметричным</w:t>
      </w:r>
      <w:proofErr w:type="gramEnd"/>
      <w:r>
        <w:t xml:space="preserve"> </w:t>
      </w:r>
      <w:proofErr w:type="spellStart"/>
      <w:r>
        <w:t>светораспределением</w:t>
      </w:r>
      <w:proofErr w:type="spellEnd"/>
      <w:r>
        <w:t xml:space="preserve"> (</w:t>
      </w:r>
      <w:proofErr w:type="spellStart"/>
      <w:r>
        <w:t>кососветы</w:t>
      </w:r>
      <w:proofErr w:type="spellEnd"/>
      <w:r>
        <w:t>), ориентируя максимум силы света в направлении перехода.</w:t>
      </w:r>
    </w:p>
    <w:p w:rsidR="00F62A84" w:rsidRDefault="00F62A84">
      <w:pPr>
        <w:pStyle w:val="ConsPlusNormal"/>
        <w:spacing w:before="220"/>
        <w:ind w:firstLine="540"/>
        <w:jc w:val="both"/>
      </w:pPr>
      <w:r>
        <w:lastRenderedPageBreak/>
        <w:t>4.3.2</w:t>
      </w:r>
      <w:proofErr w:type="gramStart"/>
      <w:r>
        <w:t xml:space="preserve"> Д</w:t>
      </w:r>
      <w:proofErr w:type="gramEnd"/>
      <w:r>
        <w:t xml:space="preserve">ля пешеходных переходов в разных уровнях (надземных и подземных) нормируют среднюю освещенность </w:t>
      </w:r>
      <w:r w:rsidRPr="00767F6A">
        <w:rPr>
          <w:position w:val="-9"/>
        </w:rPr>
        <w:pict>
          <v:shape id="_x0000_i1037" style="width:16.5pt;height:21pt" coordsize="" o:spt="100" adj="0,,0" path="" filled="f" stroked="f">
            <v:stroke joinstyle="miter"/>
            <v:imagedata r:id="rId22" o:title="base_44_23392_32780"/>
            <v:formulas/>
            <v:path o:connecttype="segments"/>
          </v:shape>
        </w:pict>
      </w:r>
      <w:r>
        <w:t xml:space="preserve"> и равномерность освещенности </w:t>
      </w:r>
      <w:proofErr w:type="spellStart"/>
      <w:r>
        <w:rPr>
          <w:i/>
        </w:rPr>
        <w:t>U</w:t>
      </w:r>
      <w:r>
        <w:rPr>
          <w:i/>
          <w:vertAlign w:val="subscript"/>
        </w:rPr>
        <w:t>h</w:t>
      </w:r>
      <w:proofErr w:type="spellEnd"/>
      <w:r>
        <w:t xml:space="preserve"> на поверхности пола переходов, значения которых указаны в таблице 3.</w:t>
      </w:r>
    </w:p>
    <w:p w:rsidR="00F62A84" w:rsidRDefault="00F62A84">
      <w:pPr>
        <w:pStyle w:val="ConsPlusNormal"/>
        <w:jc w:val="both"/>
      </w:pPr>
    </w:p>
    <w:p w:rsidR="00F62A84" w:rsidRDefault="00F62A84">
      <w:pPr>
        <w:pStyle w:val="ConsPlusNormal"/>
        <w:jc w:val="right"/>
      </w:pPr>
      <w:r>
        <w:t>Таблица 3</w:t>
      </w:r>
    </w:p>
    <w:p w:rsidR="00F62A84" w:rsidRDefault="00F6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1587"/>
        <w:gridCol w:w="1417"/>
      </w:tblGrid>
      <w:tr w:rsidR="00F62A84">
        <w:tc>
          <w:tcPr>
            <w:tcW w:w="6066" w:type="dxa"/>
            <w:tcBorders>
              <w:top w:val="single" w:sz="4" w:space="0" w:color="auto"/>
              <w:bottom w:val="single" w:sz="4" w:space="0" w:color="auto"/>
            </w:tcBorders>
            <w:vAlign w:val="center"/>
          </w:tcPr>
          <w:p w:rsidR="00F62A84" w:rsidRDefault="00F62A84">
            <w:pPr>
              <w:pStyle w:val="ConsPlusNormal"/>
              <w:jc w:val="center"/>
            </w:pPr>
            <w:r>
              <w:t>Наименование объекта</w:t>
            </w:r>
          </w:p>
        </w:tc>
        <w:tc>
          <w:tcPr>
            <w:tcW w:w="1587" w:type="dxa"/>
            <w:tcBorders>
              <w:top w:val="single" w:sz="4" w:space="0" w:color="auto"/>
              <w:bottom w:val="single" w:sz="4" w:space="0" w:color="auto"/>
            </w:tcBorders>
            <w:vAlign w:val="center"/>
          </w:tcPr>
          <w:p w:rsidR="00F62A84" w:rsidRDefault="00F62A84">
            <w:pPr>
              <w:pStyle w:val="ConsPlusNormal"/>
              <w:jc w:val="center"/>
            </w:pPr>
            <w:r w:rsidRPr="00767F6A">
              <w:rPr>
                <w:position w:val="-9"/>
              </w:rPr>
              <w:pict>
                <v:shape id="_x0000_i1038" style="width:16.5pt;height:21pt" coordsize="" o:spt="100" adj="0,,0" path="" filled="f" stroked="f">
                  <v:stroke joinstyle="miter"/>
                  <v:imagedata r:id="rId22" o:title="base_44_23392_32781"/>
                  <v:formulas/>
                  <v:path o:connecttype="segments"/>
                </v:shape>
              </w:pict>
            </w:r>
            <w:r>
              <w:t xml:space="preserve">, </w:t>
            </w:r>
            <w:proofErr w:type="spellStart"/>
            <w:r>
              <w:t>лк</w:t>
            </w:r>
            <w:proofErr w:type="spellEnd"/>
            <w:r>
              <w:t>,</w:t>
            </w:r>
          </w:p>
          <w:p w:rsidR="00F62A84" w:rsidRDefault="00F62A84">
            <w:pPr>
              <w:pStyle w:val="ConsPlusNormal"/>
              <w:jc w:val="center"/>
            </w:pPr>
            <w:r>
              <w:t>не менее</w:t>
            </w:r>
          </w:p>
        </w:tc>
        <w:tc>
          <w:tcPr>
            <w:tcW w:w="1417" w:type="dxa"/>
            <w:tcBorders>
              <w:top w:val="single" w:sz="4" w:space="0" w:color="auto"/>
              <w:bottom w:val="single" w:sz="4" w:space="0" w:color="auto"/>
            </w:tcBorders>
            <w:vAlign w:val="center"/>
          </w:tcPr>
          <w:p w:rsidR="00F62A84" w:rsidRDefault="00F62A84">
            <w:pPr>
              <w:pStyle w:val="ConsPlusNormal"/>
              <w:jc w:val="center"/>
            </w:pPr>
            <w:proofErr w:type="spellStart"/>
            <w:r>
              <w:rPr>
                <w:i/>
              </w:rPr>
              <w:t>U</w:t>
            </w:r>
            <w:r>
              <w:rPr>
                <w:i/>
                <w:vertAlign w:val="subscript"/>
              </w:rPr>
              <w:t>h</w:t>
            </w:r>
            <w:proofErr w:type="spellEnd"/>
            <w:r>
              <w:t>,</w:t>
            </w:r>
          </w:p>
          <w:p w:rsidR="00F62A84" w:rsidRDefault="00F62A84">
            <w:pPr>
              <w:pStyle w:val="ConsPlusNormal"/>
              <w:jc w:val="center"/>
            </w:pPr>
            <w:r>
              <w:t>не менее</w:t>
            </w:r>
          </w:p>
        </w:tc>
      </w:tr>
      <w:tr w:rsidR="00F62A84">
        <w:tc>
          <w:tcPr>
            <w:tcW w:w="6066" w:type="dxa"/>
            <w:tcBorders>
              <w:top w:val="single" w:sz="4" w:space="0" w:color="auto"/>
              <w:bottom w:val="nil"/>
            </w:tcBorders>
          </w:tcPr>
          <w:p w:rsidR="00F62A84" w:rsidRDefault="00F62A84">
            <w:pPr>
              <w:pStyle w:val="ConsPlusNormal"/>
            </w:pPr>
            <w:r>
              <w:t>Подземные пешеходные переходы:</w:t>
            </w:r>
          </w:p>
        </w:tc>
        <w:tc>
          <w:tcPr>
            <w:tcW w:w="1587" w:type="dxa"/>
            <w:tcBorders>
              <w:top w:val="single" w:sz="4" w:space="0" w:color="auto"/>
              <w:bottom w:val="nil"/>
            </w:tcBorders>
          </w:tcPr>
          <w:p w:rsidR="00F62A84" w:rsidRDefault="00F62A84">
            <w:pPr>
              <w:pStyle w:val="ConsPlusNormal"/>
            </w:pPr>
          </w:p>
        </w:tc>
        <w:tc>
          <w:tcPr>
            <w:tcW w:w="1417" w:type="dxa"/>
            <w:vMerge w:val="restart"/>
            <w:tcBorders>
              <w:top w:val="single" w:sz="4" w:space="0" w:color="auto"/>
              <w:bottom w:val="single" w:sz="4" w:space="0" w:color="auto"/>
            </w:tcBorders>
            <w:vAlign w:val="center"/>
          </w:tcPr>
          <w:p w:rsidR="00F62A84" w:rsidRDefault="00F62A84">
            <w:pPr>
              <w:pStyle w:val="ConsPlusNormal"/>
              <w:jc w:val="center"/>
            </w:pPr>
            <w:r>
              <w:t>0,20</w:t>
            </w:r>
          </w:p>
        </w:tc>
      </w:tr>
      <w:tr w:rsidR="00F62A84">
        <w:tblPrEx>
          <w:tblBorders>
            <w:insideH w:val="none" w:sz="0" w:space="0" w:color="auto"/>
          </w:tblBorders>
        </w:tblPrEx>
        <w:tc>
          <w:tcPr>
            <w:tcW w:w="6066" w:type="dxa"/>
            <w:tcBorders>
              <w:top w:val="nil"/>
              <w:bottom w:val="nil"/>
            </w:tcBorders>
          </w:tcPr>
          <w:p w:rsidR="00F62A84" w:rsidRDefault="00F62A84">
            <w:pPr>
              <w:pStyle w:val="ConsPlusNormal"/>
            </w:pPr>
            <w:r>
              <w:t xml:space="preserve">- проходы в светлое время суток </w:t>
            </w:r>
            <w:hyperlink w:anchor="P209" w:history="1">
              <w:r>
                <w:rPr>
                  <w:color w:val="0000FF"/>
                </w:rPr>
                <w:t>&lt;*&gt;</w:t>
              </w:r>
            </w:hyperlink>
          </w:p>
        </w:tc>
        <w:tc>
          <w:tcPr>
            <w:tcW w:w="1587" w:type="dxa"/>
            <w:tcBorders>
              <w:top w:val="nil"/>
              <w:bottom w:val="nil"/>
            </w:tcBorders>
          </w:tcPr>
          <w:p w:rsidR="00F62A84" w:rsidRDefault="00F62A84">
            <w:pPr>
              <w:pStyle w:val="ConsPlusNormal"/>
              <w:jc w:val="center"/>
            </w:pPr>
            <w:r>
              <w:t>50</w:t>
            </w:r>
          </w:p>
        </w:tc>
        <w:tc>
          <w:tcPr>
            <w:tcW w:w="1417" w:type="dxa"/>
            <w:vMerge/>
            <w:tcBorders>
              <w:top w:val="single" w:sz="4" w:space="0" w:color="auto"/>
              <w:bottom w:val="single" w:sz="4" w:space="0" w:color="auto"/>
            </w:tcBorders>
          </w:tcPr>
          <w:p w:rsidR="00F62A84" w:rsidRDefault="00F62A84"/>
        </w:tc>
      </w:tr>
      <w:tr w:rsidR="00F62A84">
        <w:tblPrEx>
          <w:tblBorders>
            <w:insideH w:val="none" w:sz="0" w:space="0" w:color="auto"/>
          </w:tblBorders>
        </w:tblPrEx>
        <w:tc>
          <w:tcPr>
            <w:tcW w:w="6066" w:type="dxa"/>
            <w:tcBorders>
              <w:top w:val="nil"/>
              <w:bottom w:val="nil"/>
            </w:tcBorders>
          </w:tcPr>
          <w:p w:rsidR="00F62A84" w:rsidRDefault="00F62A84">
            <w:pPr>
              <w:pStyle w:val="ConsPlusNormal"/>
            </w:pPr>
            <w:r>
              <w:t xml:space="preserve">- проходы в темное время суток </w:t>
            </w:r>
            <w:hyperlink w:anchor="P209" w:history="1">
              <w:r>
                <w:rPr>
                  <w:color w:val="0000FF"/>
                </w:rPr>
                <w:t>&lt;*&gt;</w:t>
              </w:r>
            </w:hyperlink>
          </w:p>
        </w:tc>
        <w:tc>
          <w:tcPr>
            <w:tcW w:w="1587" w:type="dxa"/>
            <w:tcBorders>
              <w:top w:val="nil"/>
              <w:bottom w:val="nil"/>
            </w:tcBorders>
          </w:tcPr>
          <w:p w:rsidR="00F62A84" w:rsidRDefault="00F62A84">
            <w:pPr>
              <w:pStyle w:val="ConsPlusNormal"/>
              <w:jc w:val="center"/>
            </w:pPr>
            <w:r>
              <w:t>20</w:t>
            </w:r>
          </w:p>
        </w:tc>
        <w:tc>
          <w:tcPr>
            <w:tcW w:w="1417" w:type="dxa"/>
            <w:vMerge/>
            <w:tcBorders>
              <w:top w:val="single" w:sz="4" w:space="0" w:color="auto"/>
              <w:bottom w:val="single" w:sz="4" w:space="0" w:color="auto"/>
            </w:tcBorders>
          </w:tcPr>
          <w:p w:rsidR="00F62A84" w:rsidRDefault="00F62A84"/>
        </w:tc>
      </w:tr>
      <w:tr w:rsidR="00F62A84">
        <w:tblPrEx>
          <w:tblBorders>
            <w:insideH w:val="none" w:sz="0" w:space="0" w:color="auto"/>
          </w:tblBorders>
        </w:tblPrEx>
        <w:tc>
          <w:tcPr>
            <w:tcW w:w="6066" w:type="dxa"/>
            <w:tcBorders>
              <w:top w:val="nil"/>
              <w:bottom w:val="single" w:sz="4" w:space="0" w:color="auto"/>
            </w:tcBorders>
          </w:tcPr>
          <w:p w:rsidR="00F62A84" w:rsidRDefault="00F62A84">
            <w:pPr>
              <w:pStyle w:val="ConsPlusNormal"/>
            </w:pPr>
            <w:r>
              <w:t>- лестницы и пандусы</w:t>
            </w:r>
          </w:p>
        </w:tc>
        <w:tc>
          <w:tcPr>
            <w:tcW w:w="1587" w:type="dxa"/>
            <w:tcBorders>
              <w:top w:val="nil"/>
              <w:bottom w:val="single" w:sz="4" w:space="0" w:color="auto"/>
            </w:tcBorders>
          </w:tcPr>
          <w:p w:rsidR="00F62A84" w:rsidRDefault="00F62A84">
            <w:pPr>
              <w:pStyle w:val="ConsPlusNormal"/>
              <w:jc w:val="center"/>
            </w:pPr>
            <w:r>
              <w:t>20</w:t>
            </w:r>
          </w:p>
        </w:tc>
        <w:tc>
          <w:tcPr>
            <w:tcW w:w="1417" w:type="dxa"/>
            <w:vMerge/>
            <w:tcBorders>
              <w:top w:val="single" w:sz="4" w:space="0" w:color="auto"/>
              <w:bottom w:val="single" w:sz="4" w:space="0" w:color="auto"/>
            </w:tcBorders>
          </w:tcPr>
          <w:p w:rsidR="00F62A84" w:rsidRDefault="00F62A84"/>
        </w:tc>
      </w:tr>
      <w:tr w:rsidR="00F62A84">
        <w:tblPrEx>
          <w:tblBorders>
            <w:insideH w:val="none" w:sz="0" w:space="0" w:color="auto"/>
          </w:tblBorders>
        </w:tblPrEx>
        <w:tc>
          <w:tcPr>
            <w:tcW w:w="6066" w:type="dxa"/>
            <w:tcBorders>
              <w:top w:val="single" w:sz="4" w:space="0" w:color="auto"/>
              <w:bottom w:val="nil"/>
            </w:tcBorders>
          </w:tcPr>
          <w:p w:rsidR="00F62A84" w:rsidRDefault="00F62A84">
            <w:pPr>
              <w:pStyle w:val="ConsPlusNormal"/>
            </w:pPr>
            <w:r>
              <w:t>Надземные пешеходные переходы:</w:t>
            </w:r>
          </w:p>
        </w:tc>
        <w:tc>
          <w:tcPr>
            <w:tcW w:w="1587" w:type="dxa"/>
            <w:tcBorders>
              <w:top w:val="single" w:sz="4" w:space="0" w:color="auto"/>
              <w:bottom w:val="nil"/>
            </w:tcBorders>
          </w:tcPr>
          <w:p w:rsidR="00F62A84" w:rsidRDefault="00F62A84">
            <w:pPr>
              <w:pStyle w:val="ConsPlusNormal"/>
            </w:pPr>
          </w:p>
        </w:tc>
        <w:tc>
          <w:tcPr>
            <w:tcW w:w="1417" w:type="dxa"/>
            <w:vMerge/>
            <w:tcBorders>
              <w:top w:val="single" w:sz="4" w:space="0" w:color="auto"/>
              <w:bottom w:val="single" w:sz="4" w:space="0" w:color="auto"/>
            </w:tcBorders>
          </w:tcPr>
          <w:p w:rsidR="00F62A84" w:rsidRDefault="00F62A84"/>
        </w:tc>
      </w:tr>
      <w:tr w:rsidR="00F62A84">
        <w:tblPrEx>
          <w:tblBorders>
            <w:insideH w:val="none" w:sz="0" w:space="0" w:color="auto"/>
          </w:tblBorders>
        </w:tblPrEx>
        <w:tc>
          <w:tcPr>
            <w:tcW w:w="6066" w:type="dxa"/>
            <w:tcBorders>
              <w:top w:val="nil"/>
              <w:bottom w:val="nil"/>
            </w:tcBorders>
          </w:tcPr>
          <w:p w:rsidR="00F62A84" w:rsidRDefault="00F62A84">
            <w:pPr>
              <w:pStyle w:val="ConsPlusNormal"/>
            </w:pPr>
            <w:r>
              <w:t>- проходы</w:t>
            </w:r>
          </w:p>
        </w:tc>
        <w:tc>
          <w:tcPr>
            <w:tcW w:w="1587" w:type="dxa"/>
            <w:tcBorders>
              <w:top w:val="nil"/>
              <w:bottom w:val="nil"/>
            </w:tcBorders>
          </w:tcPr>
          <w:p w:rsidR="00F62A84" w:rsidRDefault="00F62A84">
            <w:pPr>
              <w:pStyle w:val="ConsPlusNormal"/>
              <w:jc w:val="center"/>
            </w:pPr>
            <w:r>
              <w:t>50</w:t>
            </w:r>
          </w:p>
        </w:tc>
        <w:tc>
          <w:tcPr>
            <w:tcW w:w="1417" w:type="dxa"/>
            <w:vMerge/>
            <w:tcBorders>
              <w:top w:val="single" w:sz="4" w:space="0" w:color="auto"/>
              <w:bottom w:val="single" w:sz="4" w:space="0" w:color="auto"/>
            </w:tcBorders>
          </w:tcPr>
          <w:p w:rsidR="00F62A84" w:rsidRDefault="00F62A84"/>
        </w:tc>
      </w:tr>
      <w:tr w:rsidR="00F62A84">
        <w:tc>
          <w:tcPr>
            <w:tcW w:w="6066" w:type="dxa"/>
            <w:tcBorders>
              <w:top w:val="nil"/>
              <w:bottom w:val="single" w:sz="4" w:space="0" w:color="auto"/>
            </w:tcBorders>
          </w:tcPr>
          <w:p w:rsidR="00F62A84" w:rsidRDefault="00F62A84">
            <w:pPr>
              <w:pStyle w:val="ConsPlusNormal"/>
            </w:pPr>
            <w:r>
              <w:t>- лестничные сходы и съезды</w:t>
            </w:r>
          </w:p>
        </w:tc>
        <w:tc>
          <w:tcPr>
            <w:tcW w:w="1587" w:type="dxa"/>
            <w:tcBorders>
              <w:top w:val="nil"/>
              <w:bottom w:val="single" w:sz="4" w:space="0" w:color="auto"/>
            </w:tcBorders>
          </w:tcPr>
          <w:p w:rsidR="00F62A84" w:rsidRDefault="00F62A84">
            <w:pPr>
              <w:pStyle w:val="ConsPlusNormal"/>
              <w:jc w:val="center"/>
            </w:pPr>
            <w:r>
              <w:t>20</w:t>
            </w:r>
          </w:p>
        </w:tc>
        <w:tc>
          <w:tcPr>
            <w:tcW w:w="1417" w:type="dxa"/>
            <w:vMerge/>
            <w:tcBorders>
              <w:top w:val="single" w:sz="4" w:space="0" w:color="auto"/>
              <w:bottom w:val="single" w:sz="4" w:space="0" w:color="auto"/>
            </w:tcBorders>
          </w:tcPr>
          <w:p w:rsidR="00F62A84" w:rsidRDefault="00F62A84"/>
        </w:tc>
      </w:tr>
      <w:tr w:rsidR="00F62A84">
        <w:tc>
          <w:tcPr>
            <w:tcW w:w="9070" w:type="dxa"/>
            <w:gridSpan w:val="3"/>
            <w:tcBorders>
              <w:top w:val="single" w:sz="4" w:space="0" w:color="auto"/>
              <w:bottom w:val="single" w:sz="4" w:space="0" w:color="auto"/>
            </w:tcBorders>
          </w:tcPr>
          <w:p w:rsidR="00F62A84" w:rsidRDefault="00F62A84">
            <w:pPr>
              <w:pStyle w:val="ConsPlusNormal"/>
              <w:ind w:firstLine="283"/>
              <w:jc w:val="both"/>
            </w:pPr>
            <w:bookmarkStart w:id="1" w:name="P209"/>
            <w:bookmarkEnd w:id="1"/>
            <w:r>
              <w:t xml:space="preserve">&lt;*&gt; Моментом перехода из светлого времени суток в </w:t>
            </w:r>
            <w:proofErr w:type="gramStart"/>
            <w:r>
              <w:t>темное</w:t>
            </w:r>
            <w:proofErr w:type="gramEnd"/>
            <w:r>
              <w:t xml:space="preserve"> принято считать момент, при котором естественная горизонтальная освещенность снижается до 20 </w:t>
            </w:r>
            <w:proofErr w:type="spellStart"/>
            <w:r>
              <w:t>лк</w:t>
            </w:r>
            <w:proofErr w:type="spellEnd"/>
            <w:r>
              <w:t xml:space="preserve">, а из темного в светлое - момент, при котором она повышается до 10 </w:t>
            </w:r>
            <w:proofErr w:type="spellStart"/>
            <w:r>
              <w:t>лк</w:t>
            </w:r>
            <w:proofErr w:type="spellEnd"/>
            <w:r>
              <w:t>.</w:t>
            </w:r>
          </w:p>
        </w:tc>
      </w:tr>
    </w:tbl>
    <w:p w:rsidR="00F62A84" w:rsidRDefault="00F62A84">
      <w:pPr>
        <w:pStyle w:val="ConsPlusNormal"/>
        <w:jc w:val="both"/>
      </w:pPr>
    </w:p>
    <w:p w:rsidR="00F62A84" w:rsidRDefault="00F62A84">
      <w:pPr>
        <w:pStyle w:val="ConsPlusNormal"/>
        <w:ind w:firstLine="540"/>
        <w:jc w:val="both"/>
      </w:pPr>
      <w:r>
        <w:t xml:space="preserve">В ночном режиме, время начала и окончания которого устанавливает местная администрация, допускается снижать нормы средней освещенности путей передвижения пешеходов </w:t>
      </w:r>
      <w:r w:rsidRPr="00767F6A">
        <w:rPr>
          <w:position w:val="-9"/>
        </w:rPr>
        <w:pict>
          <v:shape id="_x0000_i1039" style="width:16.5pt;height:21pt" coordsize="" o:spt="100" adj="0,,0" path="" filled="f" stroked="f">
            <v:stroke joinstyle="miter"/>
            <v:imagedata r:id="rId22" o:title="base_44_23392_32782"/>
            <v:formulas/>
            <v:path o:connecttype="segments"/>
          </v:shape>
        </w:pict>
      </w:r>
      <w:r>
        <w:t xml:space="preserve"> до 10 </w:t>
      </w:r>
      <w:proofErr w:type="spellStart"/>
      <w:r>
        <w:t>лк</w:t>
      </w:r>
      <w:proofErr w:type="spellEnd"/>
      <w:r>
        <w:t xml:space="preserve">, а равномерности освещенности </w:t>
      </w:r>
      <w:proofErr w:type="spellStart"/>
      <w:r>
        <w:rPr>
          <w:i/>
        </w:rPr>
        <w:t>U</w:t>
      </w:r>
      <w:r>
        <w:rPr>
          <w:i/>
          <w:vertAlign w:val="subscript"/>
        </w:rPr>
        <w:t>h</w:t>
      </w:r>
      <w:proofErr w:type="spellEnd"/>
      <w:r>
        <w:t xml:space="preserve"> - до 0,10.</w:t>
      </w:r>
    </w:p>
    <w:p w:rsidR="00F62A84" w:rsidRDefault="00F62A84">
      <w:pPr>
        <w:pStyle w:val="ConsPlusNormal"/>
        <w:spacing w:before="220"/>
        <w:ind w:firstLine="540"/>
        <w:jc w:val="both"/>
      </w:pPr>
      <w:r>
        <w:t xml:space="preserve">В наземных и подземных пешеходных переходах ОП должны иметь диффузный или призматический </w:t>
      </w:r>
      <w:proofErr w:type="spellStart"/>
      <w:r>
        <w:t>рассеиватель</w:t>
      </w:r>
      <w:proofErr w:type="spellEnd"/>
      <w:r>
        <w:t xml:space="preserve"> или устанавливаться в потолочные ниши, обеспечивающие защитный угол не менее 15°.</w:t>
      </w:r>
    </w:p>
    <w:p w:rsidR="00F62A84" w:rsidRDefault="00F62A84">
      <w:pPr>
        <w:pStyle w:val="ConsPlusNormal"/>
        <w:spacing w:before="220"/>
        <w:ind w:firstLine="540"/>
        <w:jc w:val="both"/>
      </w:pPr>
      <w:r>
        <w:t>Для защиты от вандализма ОП должны быть в антивандальном исполнении или защищены специальной конструкцией.</w:t>
      </w:r>
    </w:p>
    <w:p w:rsidR="00F62A84" w:rsidRDefault="00F62A84">
      <w:pPr>
        <w:pStyle w:val="ConsPlusNormal"/>
        <w:jc w:val="both"/>
      </w:pPr>
    </w:p>
    <w:p w:rsidR="00F62A84" w:rsidRDefault="00F62A84">
      <w:pPr>
        <w:pStyle w:val="ConsPlusNormal"/>
        <w:ind w:firstLine="540"/>
        <w:jc w:val="both"/>
      </w:pPr>
      <w:r>
        <w:rPr>
          <w:b/>
        </w:rPr>
        <w:t>4.4 Пешеходные и велосипедные дорожки</w:t>
      </w:r>
    </w:p>
    <w:p w:rsidR="00F62A84" w:rsidRDefault="00F62A84">
      <w:pPr>
        <w:pStyle w:val="ConsPlusNormal"/>
        <w:jc w:val="both"/>
      </w:pPr>
    </w:p>
    <w:p w:rsidR="00F62A84" w:rsidRDefault="00F62A84">
      <w:pPr>
        <w:pStyle w:val="ConsPlusNormal"/>
        <w:ind w:firstLine="540"/>
        <w:jc w:val="both"/>
      </w:pPr>
      <w:r>
        <w:t>4.4.1</w:t>
      </w:r>
      <w:proofErr w:type="gramStart"/>
      <w:r>
        <w:t xml:space="preserve"> Н</w:t>
      </w:r>
      <w:proofErr w:type="gramEnd"/>
      <w:r>
        <w:t xml:space="preserve">а пешеходных и велосипедных дорожках нормируют среднюю освещенность </w:t>
      </w:r>
      <w:r w:rsidRPr="00767F6A">
        <w:rPr>
          <w:position w:val="-9"/>
        </w:rPr>
        <w:pict>
          <v:shape id="_x0000_i1040" style="width:16.5pt;height:21pt" coordsize="" o:spt="100" adj="0,,0" path="" filled="f" stroked="f">
            <v:stroke joinstyle="miter"/>
            <v:imagedata r:id="rId22" o:title="base_44_23392_32783"/>
            <v:formulas/>
            <v:path o:connecttype="segments"/>
          </v:shape>
        </w:pict>
      </w:r>
      <w:r>
        <w:t xml:space="preserve"> и равномерность освещенности </w:t>
      </w:r>
      <w:proofErr w:type="spellStart"/>
      <w:r>
        <w:rPr>
          <w:i/>
        </w:rPr>
        <w:t>U</w:t>
      </w:r>
      <w:r>
        <w:rPr>
          <w:i/>
          <w:vertAlign w:val="subscript"/>
        </w:rPr>
        <w:t>h</w:t>
      </w:r>
      <w:proofErr w:type="spellEnd"/>
      <w:r>
        <w:rPr>
          <w:i/>
        </w:rPr>
        <w:t>,</w:t>
      </w:r>
      <w:r>
        <w:t xml:space="preserve"> значения которых указаны в таблице 4.</w:t>
      </w:r>
    </w:p>
    <w:p w:rsidR="00F62A84" w:rsidRDefault="00F62A84">
      <w:pPr>
        <w:pStyle w:val="ConsPlusNormal"/>
        <w:jc w:val="both"/>
      </w:pPr>
    </w:p>
    <w:p w:rsidR="00F62A84" w:rsidRDefault="00F62A84">
      <w:pPr>
        <w:pStyle w:val="ConsPlusNormal"/>
        <w:jc w:val="right"/>
      </w:pPr>
      <w:r>
        <w:t>Таблица 4</w:t>
      </w:r>
    </w:p>
    <w:p w:rsidR="00F62A84" w:rsidRDefault="00F6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644"/>
        <w:gridCol w:w="1701"/>
      </w:tblGrid>
      <w:tr w:rsidR="00F62A84">
        <w:tc>
          <w:tcPr>
            <w:tcW w:w="5669" w:type="dxa"/>
            <w:vAlign w:val="center"/>
          </w:tcPr>
          <w:p w:rsidR="00F62A84" w:rsidRDefault="00F62A84">
            <w:pPr>
              <w:pStyle w:val="ConsPlusNormal"/>
              <w:jc w:val="center"/>
            </w:pPr>
            <w:r>
              <w:t>Наименование объекта</w:t>
            </w:r>
          </w:p>
        </w:tc>
        <w:tc>
          <w:tcPr>
            <w:tcW w:w="1644" w:type="dxa"/>
            <w:vAlign w:val="center"/>
          </w:tcPr>
          <w:p w:rsidR="00F62A84" w:rsidRDefault="00F62A84">
            <w:pPr>
              <w:pStyle w:val="ConsPlusNormal"/>
              <w:jc w:val="center"/>
            </w:pPr>
            <w:r w:rsidRPr="00767F6A">
              <w:rPr>
                <w:position w:val="-9"/>
              </w:rPr>
              <w:pict>
                <v:shape id="_x0000_i1041" style="width:16.5pt;height:21pt" coordsize="" o:spt="100" adj="0,,0" path="" filled="f" stroked="f">
                  <v:stroke joinstyle="miter"/>
                  <v:imagedata r:id="rId22" o:title="base_44_23392_32784"/>
                  <v:formulas/>
                  <v:path o:connecttype="segments"/>
                </v:shape>
              </w:pict>
            </w:r>
            <w:r>
              <w:t xml:space="preserve">, </w:t>
            </w:r>
            <w:proofErr w:type="spellStart"/>
            <w:r>
              <w:t>лк</w:t>
            </w:r>
            <w:proofErr w:type="spellEnd"/>
            <w:r>
              <w:t>,</w:t>
            </w:r>
          </w:p>
          <w:p w:rsidR="00F62A84" w:rsidRDefault="00F62A84">
            <w:pPr>
              <w:pStyle w:val="ConsPlusNormal"/>
              <w:jc w:val="center"/>
            </w:pPr>
            <w:r>
              <w:t>не менее</w:t>
            </w:r>
          </w:p>
        </w:tc>
        <w:tc>
          <w:tcPr>
            <w:tcW w:w="1701" w:type="dxa"/>
            <w:vAlign w:val="center"/>
          </w:tcPr>
          <w:p w:rsidR="00F62A84" w:rsidRDefault="00F62A84">
            <w:pPr>
              <w:pStyle w:val="ConsPlusNormal"/>
              <w:jc w:val="center"/>
            </w:pPr>
            <w:proofErr w:type="spellStart"/>
            <w:r>
              <w:rPr>
                <w:i/>
              </w:rPr>
              <w:t>U</w:t>
            </w:r>
            <w:r>
              <w:rPr>
                <w:i/>
                <w:vertAlign w:val="subscript"/>
              </w:rPr>
              <w:t>h</w:t>
            </w:r>
            <w:proofErr w:type="spellEnd"/>
            <w:r>
              <w:t>,</w:t>
            </w:r>
          </w:p>
          <w:p w:rsidR="00F62A84" w:rsidRDefault="00F62A84">
            <w:pPr>
              <w:pStyle w:val="ConsPlusNormal"/>
              <w:jc w:val="center"/>
            </w:pPr>
            <w:r>
              <w:t>не менее</w:t>
            </w:r>
          </w:p>
        </w:tc>
      </w:tr>
      <w:tr w:rsidR="00F62A84">
        <w:tblPrEx>
          <w:tblBorders>
            <w:insideH w:val="nil"/>
          </w:tblBorders>
        </w:tblPrEx>
        <w:tc>
          <w:tcPr>
            <w:tcW w:w="5669" w:type="dxa"/>
            <w:tcBorders>
              <w:bottom w:val="nil"/>
            </w:tcBorders>
          </w:tcPr>
          <w:p w:rsidR="00F62A84" w:rsidRDefault="00F62A84">
            <w:pPr>
              <w:pStyle w:val="ConsPlusNormal"/>
            </w:pPr>
            <w:r>
              <w:t xml:space="preserve">Велосипедные дорожки </w:t>
            </w:r>
            <w:hyperlink w:anchor="P237" w:history="1">
              <w:r>
                <w:rPr>
                  <w:color w:val="0000FF"/>
                </w:rPr>
                <w:t>&lt;*&gt;</w:t>
              </w:r>
            </w:hyperlink>
            <w:r>
              <w:t>:</w:t>
            </w:r>
          </w:p>
        </w:tc>
        <w:tc>
          <w:tcPr>
            <w:tcW w:w="1644" w:type="dxa"/>
            <w:tcBorders>
              <w:bottom w:val="nil"/>
            </w:tcBorders>
          </w:tcPr>
          <w:p w:rsidR="00F62A84" w:rsidRDefault="00F62A84">
            <w:pPr>
              <w:pStyle w:val="ConsPlusNormal"/>
            </w:pPr>
          </w:p>
        </w:tc>
        <w:tc>
          <w:tcPr>
            <w:tcW w:w="1701" w:type="dxa"/>
            <w:tcBorders>
              <w:bottom w:val="nil"/>
            </w:tcBorders>
            <w:vAlign w:val="center"/>
          </w:tcPr>
          <w:p w:rsidR="00F62A84" w:rsidRDefault="00F62A84">
            <w:pPr>
              <w:pStyle w:val="ConsPlusNormal"/>
            </w:pPr>
          </w:p>
        </w:tc>
      </w:tr>
      <w:tr w:rsidR="00F62A84">
        <w:tblPrEx>
          <w:tblBorders>
            <w:insideH w:val="nil"/>
          </w:tblBorders>
        </w:tblPrEx>
        <w:tc>
          <w:tcPr>
            <w:tcW w:w="5669" w:type="dxa"/>
            <w:tcBorders>
              <w:top w:val="nil"/>
              <w:bottom w:val="nil"/>
            </w:tcBorders>
          </w:tcPr>
          <w:p w:rsidR="00F62A84" w:rsidRDefault="00F62A84">
            <w:pPr>
              <w:pStyle w:val="ConsPlusNormal"/>
            </w:pPr>
            <w:r>
              <w:t>- вдоль дороги</w:t>
            </w:r>
          </w:p>
        </w:tc>
        <w:tc>
          <w:tcPr>
            <w:tcW w:w="1644" w:type="dxa"/>
            <w:tcBorders>
              <w:top w:val="nil"/>
              <w:bottom w:val="nil"/>
            </w:tcBorders>
          </w:tcPr>
          <w:p w:rsidR="00F62A84" w:rsidRDefault="00F62A84">
            <w:pPr>
              <w:pStyle w:val="ConsPlusNormal"/>
              <w:jc w:val="center"/>
            </w:pPr>
            <w:r>
              <w:t>5,0</w:t>
            </w:r>
          </w:p>
        </w:tc>
        <w:tc>
          <w:tcPr>
            <w:tcW w:w="1701" w:type="dxa"/>
            <w:vMerge w:val="restart"/>
            <w:tcBorders>
              <w:top w:val="nil"/>
            </w:tcBorders>
            <w:vAlign w:val="center"/>
          </w:tcPr>
          <w:p w:rsidR="00F62A84" w:rsidRDefault="00F62A84">
            <w:pPr>
              <w:pStyle w:val="ConsPlusNormal"/>
              <w:jc w:val="center"/>
            </w:pPr>
            <w:r>
              <w:t>0,30</w:t>
            </w:r>
          </w:p>
        </w:tc>
      </w:tr>
      <w:tr w:rsidR="00F62A84">
        <w:tc>
          <w:tcPr>
            <w:tcW w:w="5669" w:type="dxa"/>
            <w:tcBorders>
              <w:top w:val="nil"/>
            </w:tcBorders>
          </w:tcPr>
          <w:p w:rsidR="00F62A84" w:rsidRDefault="00F62A84">
            <w:pPr>
              <w:pStyle w:val="ConsPlusNormal"/>
            </w:pPr>
            <w:r>
              <w:lastRenderedPageBreak/>
              <w:t>- в местах пересечения с дорогой</w:t>
            </w:r>
          </w:p>
        </w:tc>
        <w:tc>
          <w:tcPr>
            <w:tcW w:w="1644" w:type="dxa"/>
            <w:tcBorders>
              <w:top w:val="nil"/>
            </w:tcBorders>
          </w:tcPr>
          <w:p w:rsidR="00F62A84" w:rsidRDefault="00F62A84">
            <w:pPr>
              <w:pStyle w:val="ConsPlusNormal"/>
              <w:jc w:val="center"/>
            </w:pPr>
            <w:r>
              <w:t>10</w:t>
            </w:r>
          </w:p>
        </w:tc>
        <w:tc>
          <w:tcPr>
            <w:tcW w:w="1701" w:type="dxa"/>
            <w:vMerge/>
            <w:tcBorders>
              <w:top w:val="nil"/>
            </w:tcBorders>
          </w:tcPr>
          <w:p w:rsidR="00F62A84" w:rsidRDefault="00F62A84"/>
        </w:tc>
      </w:tr>
      <w:tr w:rsidR="00F62A84">
        <w:tc>
          <w:tcPr>
            <w:tcW w:w="5669" w:type="dxa"/>
          </w:tcPr>
          <w:p w:rsidR="00F62A84" w:rsidRDefault="00F62A84">
            <w:pPr>
              <w:pStyle w:val="ConsPlusNormal"/>
            </w:pPr>
            <w:r>
              <w:t>Тротуары и пешеходные дорожки</w:t>
            </w:r>
          </w:p>
        </w:tc>
        <w:tc>
          <w:tcPr>
            <w:tcW w:w="1644" w:type="dxa"/>
          </w:tcPr>
          <w:p w:rsidR="00F62A84" w:rsidRDefault="00F62A84">
            <w:pPr>
              <w:pStyle w:val="ConsPlusNormal"/>
              <w:jc w:val="center"/>
            </w:pPr>
            <w:r>
              <w:t>4,0</w:t>
            </w:r>
          </w:p>
        </w:tc>
        <w:tc>
          <w:tcPr>
            <w:tcW w:w="1701" w:type="dxa"/>
          </w:tcPr>
          <w:p w:rsidR="00F62A84" w:rsidRDefault="00F62A84">
            <w:pPr>
              <w:pStyle w:val="ConsPlusNormal"/>
              <w:jc w:val="center"/>
            </w:pPr>
            <w:r>
              <w:t>0,20</w:t>
            </w:r>
          </w:p>
        </w:tc>
      </w:tr>
      <w:tr w:rsidR="00F62A84">
        <w:tc>
          <w:tcPr>
            <w:tcW w:w="9014" w:type="dxa"/>
            <w:gridSpan w:val="3"/>
          </w:tcPr>
          <w:p w:rsidR="00F62A84" w:rsidRDefault="00F62A84">
            <w:pPr>
              <w:pStyle w:val="ConsPlusNormal"/>
              <w:ind w:firstLine="283"/>
              <w:jc w:val="both"/>
            </w:pPr>
            <w:bookmarkStart w:id="2" w:name="P237"/>
            <w:bookmarkEnd w:id="2"/>
            <w:r>
              <w:t xml:space="preserve">&lt;*&gt; Включая </w:t>
            </w:r>
            <w:proofErr w:type="spellStart"/>
            <w:r>
              <w:t>велопешеходные</w:t>
            </w:r>
            <w:proofErr w:type="spellEnd"/>
            <w:r>
              <w:t xml:space="preserve"> дорожки.</w:t>
            </w:r>
          </w:p>
        </w:tc>
      </w:tr>
    </w:tbl>
    <w:p w:rsidR="00F62A84" w:rsidRDefault="00F62A84">
      <w:pPr>
        <w:pStyle w:val="ConsPlusNormal"/>
        <w:jc w:val="both"/>
      </w:pPr>
    </w:p>
    <w:p w:rsidR="00F62A84" w:rsidRDefault="00F62A84">
      <w:pPr>
        <w:pStyle w:val="ConsPlusNormal"/>
        <w:ind w:firstLine="540"/>
        <w:jc w:val="both"/>
      </w:pPr>
      <w:r>
        <w:t>4.4.2 Велосипедные дорожки в зоне пересечений с дорогой должны быть освещены на расстоянии не менее 60 м от пересекаемой дороги.</w:t>
      </w:r>
    </w:p>
    <w:p w:rsidR="00F62A84" w:rsidRDefault="00F62A84">
      <w:pPr>
        <w:pStyle w:val="ConsPlusNormal"/>
        <w:jc w:val="both"/>
      </w:pPr>
    </w:p>
    <w:p w:rsidR="00F62A84" w:rsidRDefault="00F62A84">
      <w:pPr>
        <w:pStyle w:val="ConsPlusTitle"/>
        <w:ind w:firstLine="540"/>
        <w:jc w:val="both"/>
        <w:outlineLvl w:val="1"/>
      </w:pPr>
      <w:r>
        <w:t>5 Методы расчета нормируемых параметров</w:t>
      </w:r>
    </w:p>
    <w:p w:rsidR="00F62A84" w:rsidRDefault="00F62A84">
      <w:pPr>
        <w:pStyle w:val="ConsPlusNormal"/>
        <w:jc w:val="both"/>
      </w:pPr>
    </w:p>
    <w:p w:rsidR="00F62A84" w:rsidRDefault="00F62A84">
      <w:pPr>
        <w:pStyle w:val="ConsPlusNormal"/>
        <w:ind w:firstLine="540"/>
        <w:jc w:val="both"/>
      </w:pPr>
      <w:r>
        <w:rPr>
          <w:b/>
        </w:rPr>
        <w:t>5.1 Общие положения</w:t>
      </w:r>
    </w:p>
    <w:p w:rsidR="00F62A84" w:rsidRDefault="00F62A84">
      <w:pPr>
        <w:pStyle w:val="ConsPlusNormal"/>
        <w:jc w:val="both"/>
      </w:pPr>
    </w:p>
    <w:p w:rsidR="00F62A84" w:rsidRDefault="00F62A84">
      <w:pPr>
        <w:pStyle w:val="ConsPlusNormal"/>
        <w:ind w:firstLine="540"/>
        <w:jc w:val="both"/>
      </w:pPr>
      <w:r>
        <w:t xml:space="preserve">5.1.1 Расчетные значения нормируемых параметров яркости определяют по значениям яркости в точках расчетного поля от ограниченного числа ОП. Расчет выполняют относительно наблюдателя, последовательно располагаемого на каждой полосе движения. Параметры расчетного поля яркости и поля, ограничивающего число ОП, включаемых в расчет яркости, в соответствии с </w:t>
      </w:r>
      <w:hyperlink r:id="rId25" w:history="1">
        <w:r>
          <w:rPr>
            <w:color w:val="0000FF"/>
          </w:rPr>
          <w:t xml:space="preserve">ГОСТ </w:t>
        </w:r>
        <w:proofErr w:type="gramStart"/>
        <w:r>
          <w:rPr>
            <w:color w:val="0000FF"/>
          </w:rPr>
          <w:t>Р</w:t>
        </w:r>
        <w:proofErr w:type="gramEnd"/>
        <w:r>
          <w:rPr>
            <w:color w:val="0000FF"/>
          </w:rPr>
          <w:t xml:space="preserve"> 55708</w:t>
        </w:r>
      </w:hyperlink>
      <w:r>
        <w:t>.</w:t>
      </w:r>
    </w:p>
    <w:p w:rsidR="00F62A84" w:rsidRDefault="00F62A84">
      <w:pPr>
        <w:pStyle w:val="ConsPlusNormal"/>
        <w:spacing w:before="220"/>
        <w:ind w:firstLine="540"/>
        <w:jc w:val="both"/>
      </w:pPr>
      <w:r>
        <w:t xml:space="preserve">5.1.2 Расчетные значения нормируемых параметров освещенности определяют по значениям освещенности в точках расчетного поля от ограниченного числа ОП. Параметры расчетного поля освещенности и поля, ограничивающего число ОП, включаемых в расчет освещенности, в соответствии с </w:t>
      </w:r>
      <w:hyperlink r:id="rId26" w:history="1">
        <w:r>
          <w:rPr>
            <w:color w:val="0000FF"/>
          </w:rPr>
          <w:t xml:space="preserve">ГОСТ </w:t>
        </w:r>
        <w:proofErr w:type="gramStart"/>
        <w:r>
          <w:rPr>
            <w:color w:val="0000FF"/>
          </w:rPr>
          <w:t>Р</w:t>
        </w:r>
        <w:proofErr w:type="gramEnd"/>
        <w:r>
          <w:rPr>
            <w:color w:val="0000FF"/>
          </w:rPr>
          <w:t xml:space="preserve"> 55708</w:t>
        </w:r>
      </w:hyperlink>
      <w:r>
        <w:t>.</w:t>
      </w:r>
    </w:p>
    <w:p w:rsidR="00F62A84" w:rsidRDefault="00F62A84">
      <w:pPr>
        <w:pStyle w:val="ConsPlusNormal"/>
        <w:spacing w:before="220"/>
        <w:ind w:firstLine="540"/>
        <w:jc w:val="both"/>
      </w:pPr>
      <w:r>
        <w:t xml:space="preserve">5.1.3 Значения средней яркости </w:t>
      </w:r>
      <w:r w:rsidRPr="00767F6A">
        <w:rPr>
          <w:position w:val="-5"/>
        </w:rPr>
        <w:pict>
          <v:shape id="_x0000_i1042" style="width:13.5pt;height:16.5pt" coordsize="" o:spt="100" adj="0,,0" path="" filled="f" stroked="f">
            <v:stroke joinstyle="miter"/>
            <v:imagedata r:id="rId27" o:title="base_44_23392_32785"/>
            <v:formulas/>
            <v:path o:connecttype="segments"/>
          </v:shape>
        </w:pict>
      </w:r>
      <w:r>
        <w:t xml:space="preserve"> и средней освещенности </w:t>
      </w:r>
      <w:r w:rsidRPr="00767F6A">
        <w:rPr>
          <w:position w:val="-9"/>
        </w:rPr>
        <w:pict>
          <v:shape id="_x0000_i1043" style="width:16.5pt;height:21pt" coordsize="" o:spt="100" adj="0,,0" path="" filled="f" stroked="f">
            <v:stroke joinstyle="miter"/>
            <v:imagedata r:id="rId22" o:title="base_44_23392_32786"/>
            <v:formulas/>
            <v:path o:connecttype="segments"/>
          </v:shape>
        </w:pict>
      </w:r>
      <w:r>
        <w:t xml:space="preserve"> рассчитывают с учетом принятого значения коэффициента эксплуатации </w:t>
      </w:r>
      <w:r>
        <w:rPr>
          <w:i/>
        </w:rPr>
        <w:t>MF,</w:t>
      </w:r>
      <w:r>
        <w:t xml:space="preserve"> значение порогового приращения </w:t>
      </w:r>
      <w:r>
        <w:rPr>
          <w:i/>
        </w:rPr>
        <w:t>TI</w:t>
      </w:r>
      <w:r>
        <w:t xml:space="preserve"> рассчитывают для значения </w:t>
      </w:r>
      <w:r>
        <w:rPr>
          <w:i/>
        </w:rPr>
        <w:t>MF,</w:t>
      </w:r>
      <w:r>
        <w:t xml:space="preserve"> равного 1.</w:t>
      </w:r>
    </w:p>
    <w:p w:rsidR="00F62A84" w:rsidRDefault="00F62A84">
      <w:pPr>
        <w:pStyle w:val="ConsPlusNormal"/>
        <w:jc w:val="both"/>
      </w:pPr>
    </w:p>
    <w:p w:rsidR="00F62A84" w:rsidRDefault="00F62A84">
      <w:pPr>
        <w:pStyle w:val="ConsPlusNormal"/>
        <w:ind w:firstLine="540"/>
        <w:jc w:val="both"/>
      </w:pPr>
      <w:r>
        <w:rPr>
          <w:b/>
        </w:rPr>
        <w:t>5.2 Параметры яркости</w:t>
      </w:r>
    </w:p>
    <w:p w:rsidR="00F62A84" w:rsidRDefault="00F62A84">
      <w:pPr>
        <w:pStyle w:val="ConsPlusNormal"/>
        <w:jc w:val="both"/>
      </w:pPr>
    </w:p>
    <w:p w:rsidR="00F62A84" w:rsidRDefault="00F62A84">
      <w:pPr>
        <w:pStyle w:val="ConsPlusNormal"/>
        <w:ind w:firstLine="540"/>
        <w:jc w:val="both"/>
      </w:pPr>
      <w:r>
        <w:t xml:space="preserve">5.2.1 Яркость </w:t>
      </w:r>
      <w:r>
        <w:rPr>
          <w:i/>
        </w:rPr>
        <w:t>L</w:t>
      </w:r>
      <w:r>
        <w:t>, кд/м</w:t>
      </w:r>
      <w:proofErr w:type="gramStart"/>
      <w:r>
        <w:rPr>
          <w:vertAlign w:val="superscript"/>
        </w:rPr>
        <w:t>2</w:t>
      </w:r>
      <w:proofErr w:type="gramEnd"/>
      <w:r>
        <w:t>, в заданной расчетной точке дорожного покрытия в направлении наблюдателя от единичного ОП определяют по формуле</w:t>
      </w:r>
    </w:p>
    <w:p w:rsidR="00F62A84" w:rsidRDefault="00F62A84">
      <w:pPr>
        <w:pStyle w:val="ConsPlusNormal"/>
        <w:jc w:val="both"/>
      </w:pPr>
    </w:p>
    <w:p w:rsidR="00F62A84" w:rsidRDefault="00F62A84">
      <w:pPr>
        <w:pStyle w:val="ConsPlusNormal"/>
        <w:jc w:val="center"/>
      </w:pPr>
      <w:bookmarkStart w:id="3" w:name="P253"/>
      <w:bookmarkEnd w:id="3"/>
      <w:r w:rsidRPr="00767F6A">
        <w:rPr>
          <w:position w:val="-25"/>
        </w:rPr>
        <w:pict>
          <v:shape id="_x0000_i1044" style="width:122.25pt;height:36pt" coordsize="" o:spt="100" adj="0,,0" path="" filled="f" stroked="f">
            <v:stroke joinstyle="miter"/>
            <v:imagedata r:id="rId28" o:title="base_44_23392_32787"/>
            <v:formulas/>
            <v:path o:connecttype="segments"/>
          </v:shape>
        </w:pict>
      </w:r>
      <w:r>
        <w:t xml:space="preserve"> (1)</w:t>
      </w:r>
    </w:p>
    <w:p w:rsidR="00F62A84" w:rsidRDefault="00F62A84">
      <w:pPr>
        <w:pStyle w:val="ConsPlusNormal"/>
        <w:jc w:val="both"/>
      </w:pPr>
    </w:p>
    <w:p w:rsidR="00F62A84" w:rsidRDefault="00F62A84">
      <w:pPr>
        <w:pStyle w:val="ConsPlusNormal"/>
        <w:ind w:firstLine="540"/>
        <w:jc w:val="both"/>
      </w:pPr>
      <w:r>
        <w:t xml:space="preserve">где </w:t>
      </w:r>
      <w:r>
        <w:rPr>
          <w:i/>
        </w:rPr>
        <w:t>I</w:t>
      </w:r>
      <w:r>
        <w:t xml:space="preserve"> - приведенная сила света ОП в направлении расчетной точки, кд/</w:t>
      </w:r>
      <w:proofErr w:type="spellStart"/>
      <w:r>
        <w:t>клм</w:t>
      </w:r>
      <w:proofErr w:type="spellEnd"/>
      <w:r>
        <w:t xml:space="preserve">, определяемая по </w:t>
      </w:r>
      <w:hyperlink r:id="rId29" w:history="1">
        <w:r>
          <w:rPr>
            <w:color w:val="0000FF"/>
          </w:rPr>
          <w:t xml:space="preserve">ГОСТ </w:t>
        </w:r>
        <w:proofErr w:type="gramStart"/>
        <w:r>
          <w:rPr>
            <w:color w:val="0000FF"/>
          </w:rPr>
          <w:t>Р</w:t>
        </w:r>
        <w:proofErr w:type="gramEnd"/>
        <w:r>
          <w:rPr>
            <w:color w:val="0000FF"/>
          </w:rPr>
          <w:t xml:space="preserve"> 55708</w:t>
        </w:r>
      </w:hyperlink>
      <w:r>
        <w:t>;</w:t>
      </w:r>
    </w:p>
    <w:p w:rsidR="00F62A84" w:rsidRDefault="00F62A84">
      <w:pPr>
        <w:pStyle w:val="ConsPlusNormal"/>
        <w:spacing w:before="220"/>
        <w:ind w:firstLine="540"/>
        <w:jc w:val="both"/>
      </w:pPr>
      <w:r>
        <w:rPr>
          <w:i/>
        </w:rPr>
        <w:t>r</w:t>
      </w:r>
      <w:r>
        <w:t xml:space="preserve"> - редуцированный показатель яркости дорожного покрытия в расчетной точке в направлении наблюдателя, ср</w:t>
      </w:r>
      <w:r>
        <w:rPr>
          <w:vertAlign w:val="superscript"/>
        </w:rPr>
        <w:t>-1</w:t>
      </w:r>
      <w:r>
        <w:t xml:space="preserve">, определяемый для заданного типа дорожного покрытия по </w:t>
      </w:r>
      <w:hyperlink r:id="rId30" w:history="1">
        <w:r>
          <w:rPr>
            <w:color w:val="0000FF"/>
          </w:rPr>
          <w:t xml:space="preserve">ГОСТ </w:t>
        </w:r>
        <w:proofErr w:type="gramStart"/>
        <w:r>
          <w:rPr>
            <w:color w:val="0000FF"/>
          </w:rPr>
          <w:t>Р</w:t>
        </w:r>
        <w:proofErr w:type="gramEnd"/>
        <w:r>
          <w:rPr>
            <w:color w:val="0000FF"/>
          </w:rPr>
          <w:t xml:space="preserve"> 55708</w:t>
        </w:r>
      </w:hyperlink>
      <w:r>
        <w:t>;</w:t>
      </w:r>
    </w:p>
    <w:p w:rsidR="00F62A84" w:rsidRDefault="00F62A84">
      <w:pPr>
        <w:pStyle w:val="ConsPlusNormal"/>
        <w:spacing w:before="220"/>
        <w:ind w:firstLine="540"/>
        <w:jc w:val="both"/>
      </w:pPr>
      <w:r w:rsidRPr="00767F6A">
        <w:rPr>
          <w:position w:val="-2"/>
        </w:rPr>
        <w:pict>
          <v:shape id="_x0000_i1045" style="width:14.25pt;height:13.5pt" coordsize="" o:spt="100" adj="0,,0" path="" filled="f" stroked="f">
            <v:stroke joinstyle="miter"/>
            <v:imagedata r:id="rId31" o:title="base_44_23392_32788"/>
            <v:formulas/>
            <v:path o:connecttype="segments"/>
          </v:shape>
        </w:pict>
      </w:r>
      <w:r>
        <w:t xml:space="preserve"> - начальный световой поток ОП, </w:t>
      </w:r>
      <w:proofErr w:type="spellStart"/>
      <w:r>
        <w:t>клм</w:t>
      </w:r>
      <w:proofErr w:type="spellEnd"/>
      <w:r>
        <w:t>;</w:t>
      </w:r>
    </w:p>
    <w:p w:rsidR="00F62A84" w:rsidRDefault="00F62A84">
      <w:pPr>
        <w:pStyle w:val="ConsPlusNormal"/>
        <w:spacing w:before="220"/>
        <w:ind w:firstLine="540"/>
        <w:jc w:val="both"/>
      </w:pPr>
      <w:r>
        <w:rPr>
          <w:i/>
        </w:rPr>
        <w:t>MF</w:t>
      </w:r>
      <w:r>
        <w:t xml:space="preserve"> - коэффициент эксплуатации;</w:t>
      </w:r>
    </w:p>
    <w:p w:rsidR="00F62A84" w:rsidRDefault="00F62A84">
      <w:pPr>
        <w:pStyle w:val="ConsPlusNormal"/>
        <w:spacing w:before="220"/>
        <w:ind w:firstLine="540"/>
        <w:jc w:val="both"/>
      </w:pPr>
      <w:r>
        <w:rPr>
          <w:i/>
        </w:rPr>
        <w:t>H</w:t>
      </w:r>
      <w:r>
        <w:t xml:space="preserve"> - высота светового центра ОП над поверхностью дороги, </w:t>
      </w:r>
      <w:proofErr w:type="gramStart"/>
      <w:r>
        <w:t>м</w:t>
      </w:r>
      <w:proofErr w:type="gramEnd"/>
      <w:r>
        <w:t>.</w:t>
      </w:r>
    </w:p>
    <w:p w:rsidR="00F62A84" w:rsidRDefault="00F62A84">
      <w:pPr>
        <w:pStyle w:val="ConsPlusNormal"/>
        <w:spacing w:before="220"/>
        <w:ind w:firstLine="540"/>
        <w:jc w:val="both"/>
      </w:pPr>
      <w:r>
        <w:t xml:space="preserve">5.2.2 Суммарную яркость дорожного покрытия </w:t>
      </w:r>
      <w:r>
        <w:rPr>
          <w:i/>
        </w:rPr>
        <w:t>L</w:t>
      </w:r>
      <w:r>
        <w:rPr>
          <w:i/>
          <w:vertAlign w:val="subscript"/>
        </w:rPr>
        <w:t>P</w:t>
      </w:r>
      <w:r>
        <w:rPr>
          <w:i/>
        </w:rPr>
        <w:t>,</w:t>
      </w:r>
      <w:r>
        <w:t xml:space="preserve"> кд/м</w:t>
      </w:r>
      <w:proofErr w:type="gramStart"/>
      <w:r>
        <w:rPr>
          <w:vertAlign w:val="superscript"/>
        </w:rPr>
        <w:t>2</w:t>
      </w:r>
      <w:proofErr w:type="gramEnd"/>
      <w:r>
        <w:t xml:space="preserve">, в расчетной точке </w:t>
      </w:r>
      <w:r>
        <w:rPr>
          <w:i/>
        </w:rPr>
        <w:t>P</w:t>
      </w:r>
      <w:r>
        <w:t xml:space="preserve"> в направлении наблюдателя от </w:t>
      </w:r>
      <w:r>
        <w:rPr>
          <w:i/>
        </w:rPr>
        <w:t>m</w:t>
      </w:r>
      <w:r>
        <w:t xml:space="preserve"> ОП, включаемых в расчет, определяют по формуле</w:t>
      </w:r>
    </w:p>
    <w:p w:rsidR="00F62A84" w:rsidRDefault="00F62A84">
      <w:pPr>
        <w:pStyle w:val="ConsPlusNormal"/>
        <w:jc w:val="both"/>
      </w:pPr>
    </w:p>
    <w:p w:rsidR="00F62A84" w:rsidRDefault="00F62A84">
      <w:pPr>
        <w:pStyle w:val="ConsPlusNormal"/>
        <w:jc w:val="center"/>
      </w:pPr>
      <w:bookmarkStart w:id="4" w:name="P262"/>
      <w:bookmarkEnd w:id="4"/>
      <w:r w:rsidRPr="00767F6A">
        <w:rPr>
          <w:position w:val="-26"/>
        </w:rPr>
        <w:lastRenderedPageBreak/>
        <w:pict>
          <v:shape id="_x0000_i1046" style="width:63pt;height:37.5pt" coordsize="" o:spt="100" adj="0,,0" path="" filled="f" stroked="f">
            <v:stroke joinstyle="miter"/>
            <v:imagedata r:id="rId32" o:title="base_44_23392_32789"/>
            <v:formulas/>
            <v:path o:connecttype="segments"/>
          </v:shape>
        </w:pict>
      </w:r>
      <w:r>
        <w:t xml:space="preserve"> (2)</w:t>
      </w:r>
    </w:p>
    <w:p w:rsidR="00F62A84" w:rsidRDefault="00F62A84">
      <w:pPr>
        <w:pStyle w:val="ConsPlusNormal"/>
        <w:jc w:val="both"/>
      </w:pPr>
    </w:p>
    <w:p w:rsidR="00F62A84" w:rsidRDefault="00F62A84">
      <w:pPr>
        <w:pStyle w:val="ConsPlusNormal"/>
        <w:ind w:firstLine="540"/>
        <w:jc w:val="both"/>
      </w:pPr>
      <w:r>
        <w:t xml:space="preserve">где </w:t>
      </w:r>
      <w:proofErr w:type="spellStart"/>
      <w:r>
        <w:rPr>
          <w:i/>
        </w:rPr>
        <w:t>L</w:t>
      </w:r>
      <w:r>
        <w:rPr>
          <w:i/>
          <w:vertAlign w:val="subscript"/>
        </w:rPr>
        <w:t>k</w:t>
      </w:r>
      <w:proofErr w:type="spellEnd"/>
      <w:r>
        <w:t xml:space="preserve"> - яркость в точке </w:t>
      </w:r>
      <w:r>
        <w:rPr>
          <w:i/>
        </w:rPr>
        <w:t>P</w:t>
      </w:r>
      <w:r>
        <w:t xml:space="preserve"> от </w:t>
      </w:r>
      <w:r>
        <w:rPr>
          <w:i/>
        </w:rPr>
        <w:t>k</w:t>
      </w:r>
      <w:r>
        <w:t>-</w:t>
      </w:r>
      <w:proofErr w:type="spellStart"/>
      <w:r>
        <w:t>го</w:t>
      </w:r>
      <w:proofErr w:type="spellEnd"/>
      <w:r>
        <w:t xml:space="preserve"> ОП, определяемая по </w:t>
      </w:r>
      <w:hyperlink w:anchor="P253" w:history="1">
        <w:r>
          <w:rPr>
            <w:color w:val="0000FF"/>
          </w:rPr>
          <w:t>формуле (1)</w:t>
        </w:r>
      </w:hyperlink>
      <w:r>
        <w:t>.</w:t>
      </w:r>
    </w:p>
    <w:p w:rsidR="00F62A84" w:rsidRDefault="00F62A84">
      <w:pPr>
        <w:pStyle w:val="ConsPlusNormal"/>
        <w:spacing w:before="220"/>
        <w:ind w:firstLine="540"/>
        <w:jc w:val="both"/>
      </w:pPr>
      <w:r>
        <w:t xml:space="preserve">5.2.3 Среднюю яркость </w:t>
      </w:r>
      <w:r w:rsidRPr="00767F6A">
        <w:rPr>
          <w:position w:val="-5"/>
        </w:rPr>
        <w:pict>
          <v:shape id="_x0000_i1047" style="width:13.5pt;height:16.5pt" coordsize="" o:spt="100" adj="0,,0" path="" filled="f" stroked="f">
            <v:stroke joinstyle="miter"/>
            <v:imagedata r:id="rId27" o:title="base_44_23392_32790"/>
            <v:formulas/>
            <v:path o:connecttype="segments"/>
          </v:shape>
        </w:pict>
      </w:r>
      <w:r>
        <w:t>, кд/м</w:t>
      </w:r>
      <w:proofErr w:type="gramStart"/>
      <w:r>
        <w:rPr>
          <w:vertAlign w:val="superscript"/>
        </w:rPr>
        <w:t>2</w:t>
      </w:r>
      <w:proofErr w:type="gramEnd"/>
      <w:r>
        <w:t xml:space="preserve">, в направлении наблюдателя, располагаемого на заданной полосе движения, рассчитывают как среднее арифметическое значений яркости во всех </w:t>
      </w:r>
      <w:r>
        <w:rPr>
          <w:i/>
        </w:rPr>
        <w:t>N</w:t>
      </w:r>
      <w:r>
        <w:rPr>
          <w:vertAlign w:val="subscript"/>
        </w:rPr>
        <w:t>0</w:t>
      </w:r>
      <w:r>
        <w:t xml:space="preserve"> точках расчетного поля по формуле</w:t>
      </w:r>
    </w:p>
    <w:p w:rsidR="00F62A84" w:rsidRDefault="00F62A84">
      <w:pPr>
        <w:pStyle w:val="ConsPlusNormal"/>
        <w:jc w:val="both"/>
      </w:pPr>
    </w:p>
    <w:p w:rsidR="00F62A84" w:rsidRDefault="00F62A84">
      <w:pPr>
        <w:pStyle w:val="ConsPlusNormal"/>
        <w:jc w:val="center"/>
      </w:pPr>
      <w:r w:rsidRPr="00767F6A">
        <w:rPr>
          <w:position w:val="-28"/>
        </w:rPr>
        <w:pict>
          <v:shape id="_x0000_i1048" style="width:75pt;height:39.75pt" coordsize="" o:spt="100" adj="0,,0" path="" filled="f" stroked="f">
            <v:stroke joinstyle="miter"/>
            <v:imagedata r:id="rId33" o:title="base_44_23392_32791"/>
            <v:formulas/>
            <v:path o:connecttype="segments"/>
          </v:shape>
        </w:pict>
      </w:r>
      <w:r>
        <w:t xml:space="preserve"> (3)</w:t>
      </w:r>
    </w:p>
    <w:p w:rsidR="00F62A84" w:rsidRDefault="00F62A84">
      <w:pPr>
        <w:pStyle w:val="ConsPlusNormal"/>
        <w:jc w:val="both"/>
      </w:pPr>
    </w:p>
    <w:p w:rsidR="00F62A84" w:rsidRDefault="00F62A84">
      <w:pPr>
        <w:pStyle w:val="ConsPlusNormal"/>
        <w:ind w:firstLine="540"/>
        <w:jc w:val="both"/>
      </w:pPr>
      <w:r>
        <w:t xml:space="preserve">где </w:t>
      </w:r>
      <w:proofErr w:type="spellStart"/>
      <w:r>
        <w:rPr>
          <w:i/>
        </w:rPr>
        <w:t>L</w:t>
      </w:r>
      <w:r>
        <w:rPr>
          <w:i/>
          <w:vertAlign w:val="subscript"/>
        </w:rPr>
        <w:t>i</w:t>
      </w:r>
      <w:proofErr w:type="spellEnd"/>
      <w:r>
        <w:t xml:space="preserve"> - яркость в </w:t>
      </w:r>
      <w:r>
        <w:rPr>
          <w:i/>
        </w:rPr>
        <w:t>i</w:t>
      </w:r>
      <w:r>
        <w:t xml:space="preserve">-й расчетной точке, определяемая по </w:t>
      </w:r>
      <w:hyperlink w:anchor="P262" w:history="1">
        <w:r>
          <w:rPr>
            <w:color w:val="0000FF"/>
          </w:rPr>
          <w:t>формуле (2)</w:t>
        </w:r>
      </w:hyperlink>
      <w:r>
        <w:t>.</w:t>
      </w:r>
    </w:p>
    <w:p w:rsidR="00F62A84" w:rsidRDefault="00F62A84">
      <w:pPr>
        <w:pStyle w:val="ConsPlusNormal"/>
        <w:spacing w:before="220"/>
        <w:ind w:firstLine="540"/>
        <w:jc w:val="both"/>
      </w:pPr>
      <w:r>
        <w:t xml:space="preserve">5.2.4 Общую равномерность яркости </w:t>
      </w:r>
      <w:r>
        <w:rPr>
          <w:i/>
        </w:rPr>
        <w:t>U</w:t>
      </w:r>
      <w:r>
        <w:rPr>
          <w:i/>
          <w:vertAlign w:val="subscript"/>
        </w:rPr>
        <w:t>O</w:t>
      </w:r>
      <w:r>
        <w:t xml:space="preserve"> в направлении наблюдателя, располагаемого на оси заданной полосы движения, рассчитывают отношением наименьшего значения яркости </w:t>
      </w:r>
      <w:proofErr w:type="spellStart"/>
      <w:r>
        <w:rPr>
          <w:i/>
        </w:rPr>
        <w:t>L</w:t>
      </w:r>
      <w:r>
        <w:rPr>
          <w:vertAlign w:val="subscript"/>
        </w:rPr>
        <w:t>min</w:t>
      </w:r>
      <w:proofErr w:type="spellEnd"/>
      <w:r>
        <w:t xml:space="preserve"> среди всех точек расчетного поля к значению средней яркости </w:t>
      </w:r>
      <w:r w:rsidRPr="00767F6A">
        <w:rPr>
          <w:position w:val="-5"/>
        </w:rPr>
        <w:pict>
          <v:shape id="_x0000_i1049" style="width:13.5pt;height:16.5pt" coordsize="" o:spt="100" adj="0,,0" path="" filled="f" stroked="f">
            <v:stroke joinstyle="miter"/>
            <v:imagedata r:id="rId27" o:title="base_44_23392_32792"/>
            <v:formulas/>
            <v:path o:connecttype="segments"/>
          </v:shape>
        </w:pict>
      </w:r>
      <w:r>
        <w:t xml:space="preserve"> по формуле</w:t>
      </w:r>
    </w:p>
    <w:p w:rsidR="00F62A84" w:rsidRDefault="00F62A84">
      <w:pPr>
        <w:pStyle w:val="ConsPlusNormal"/>
        <w:jc w:val="both"/>
      </w:pPr>
    </w:p>
    <w:p w:rsidR="00F62A84" w:rsidRDefault="00F62A84">
      <w:pPr>
        <w:pStyle w:val="ConsPlusNormal"/>
        <w:jc w:val="center"/>
      </w:pPr>
      <w:r w:rsidRPr="00767F6A">
        <w:rPr>
          <w:position w:val="-9"/>
        </w:rPr>
        <w:pict>
          <v:shape id="_x0000_i1050" style="width:69pt;height:21pt" coordsize="" o:spt="100" adj="0,,0" path="" filled="f" stroked="f">
            <v:stroke joinstyle="miter"/>
            <v:imagedata r:id="rId34" o:title="base_44_23392_32793"/>
            <v:formulas/>
            <v:path o:connecttype="segments"/>
          </v:shape>
        </w:pict>
      </w:r>
      <w:r>
        <w:rPr>
          <w:i/>
        </w:rPr>
        <w:t>.</w:t>
      </w:r>
      <w:r>
        <w:t xml:space="preserve"> (4)</w:t>
      </w:r>
    </w:p>
    <w:p w:rsidR="00F62A84" w:rsidRDefault="00F62A84">
      <w:pPr>
        <w:pStyle w:val="ConsPlusNormal"/>
        <w:jc w:val="both"/>
      </w:pPr>
    </w:p>
    <w:p w:rsidR="00F62A84" w:rsidRDefault="00F62A84">
      <w:pPr>
        <w:pStyle w:val="ConsPlusNormal"/>
        <w:ind w:firstLine="540"/>
        <w:jc w:val="both"/>
      </w:pPr>
      <w:r>
        <w:t xml:space="preserve">5.2.5 Продольную равномерность яркости </w:t>
      </w:r>
      <w:r>
        <w:rPr>
          <w:i/>
        </w:rPr>
        <w:t>U</w:t>
      </w:r>
      <w:r>
        <w:rPr>
          <w:i/>
          <w:vertAlign w:val="subscript"/>
        </w:rPr>
        <w:t>I</w:t>
      </w:r>
      <w:r>
        <w:t xml:space="preserve"> в направлении наблюдателя, располагаемого на оси заданной полосы движения, рассчитывают отношением наименьшего значения яркости </w:t>
      </w:r>
      <w:proofErr w:type="spellStart"/>
      <w:r>
        <w:rPr>
          <w:i/>
        </w:rPr>
        <w:t>L</w:t>
      </w:r>
      <w:r>
        <w:rPr>
          <w:vertAlign w:val="subscript"/>
        </w:rPr>
        <w:t>min</w:t>
      </w:r>
      <w:proofErr w:type="spellEnd"/>
      <w:r>
        <w:t xml:space="preserve"> к </w:t>
      </w:r>
      <w:proofErr w:type="gramStart"/>
      <w:r>
        <w:t>наибольшему</w:t>
      </w:r>
      <w:proofErr w:type="gramEnd"/>
      <w:r>
        <w:t xml:space="preserve"> </w:t>
      </w:r>
      <w:proofErr w:type="spellStart"/>
      <w:r>
        <w:rPr>
          <w:i/>
        </w:rPr>
        <w:t>L</w:t>
      </w:r>
      <w:r>
        <w:rPr>
          <w:vertAlign w:val="subscript"/>
        </w:rPr>
        <w:t>max</w:t>
      </w:r>
      <w:proofErr w:type="spellEnd"/>
      <w:r>
        <w:t xml:space="preserve"> среди точек расчетного поля, лежащих на оси этой же полосы движения, по формуле</w:t>
      </w:r>
    </w:p>
    <w:p w:rsidR="00F62A84" w:rsidRDefault="00F62A84">
      <w:pPr>
        <w:pStyle w:val="ConsPlusNormal"/>
        <w:jc w:val="both"/>
      </w:pPr>
    </w:p>
    <w:p w:rsidR="00F62A84" w:rsidRDefault="00F62A84">
      <w:pPr>
        <w:pStyle w:val="ConsPlusNormal"/>
        <w:jc w:val="center"/>
      </w:pPr>
      <w:r>
        <w:rPr>
          <w:i/>
        </w:rPr>
        <w:t>U</w:t>
      </w:r>
      <w:r>
        <w:rPr>
          <w:i/>
          <w:vertAlign w:val="subscript"/>
        </w:rPr>
        <w:t>I</w:t>
      </w:r>
      <w:r>
        <w:t xml:space="preserve"> = </w:t>
      </w:r>
      <w:proofErr w:type="spellStart"/>
      <w:r>
        <w:rPr>
          <w:i/>
        </w:rPr>
        <w:t>L</w:t>
      </w:r>
      <w:r>
        <w:rPr>
          <w:vertAlign w:val="subscript"/>
        </w:rPr>
        <w:t>min</w:t>
      </w:r>
      <w:proofErr w:type="spellEnd"/>
      <w:r>
        <w:t>/</w:t>
      </w:r>
      <w:proofErr w:type="spellStart"/>
      <w:r>
        <w:rPr>
          <w:i/>
        </w:rPr>
        <w:t>L</w:t>
      </w:r>
      <w:r>
        <w:rPr>
          <w:vertAlign w:val="subscript"/>
        </w:rPr>
        <w:t>max</w:t>
      </w:r>
      <w:proofErr w:type="spellEnd"/>
      <w:r>
        <w:t>. (5)</w:t>
      </w:r>
    </w:p>
    <w:p w:rsidR="00F62A84" w:rsidRDefault="00F62A84">
      <w:pPr>
        <w:pStyle w:val="ConsPlusNormal"/>
        <w:jc w:val="both"/>
      </w:pPr>
    </w:p>
    <w:p w:rsidR="00F62A84" w:rsidRDefault="00F62A84">
      <w:pPr>
        <w:pStyle w:val="ConsPlusNormal"/>
        <w:ind w:firstLine="540"/>
        <w:jc w:val="both"/>
      </w:pPr>
      <w:bookmarkStart w:id="5" w:name="P278"/>
      <w:bookmarkEnd w:id="5"/>
      <w:r>
        <w:t xml:space="preserve">5.2.6 Пороговое приращение яркости </w:t>
      </w:r>
      <w:r>
        <w:rPr>
          <w:i/>
        </w:rPr>
        <w:t>TI</w:t>
      </w:r>
      <w:r>
        <w:t xml:space="preserve">, %, в направлении наблюдателя, располагаемого на оси заданной полосы движения, определяют по </w:t>
      </w:r>
      <w:hyperlink r:id="rId35" w:history="1">
        <w:r>
          <w:rPr>
            <w:color w:val="0000FF"/>
          </w:rPr>
          <w:t xml:space="preserve">ГОСТ </w:t>
        </w:r>
        <w:proofErr w:type="gramStart"/>
        <w:r>
          <w:rPr>
            <w:color w:val="0000FF"/>
          </w:rPr>
          <w:t>Р</w:t>
        </w:r>
        <w:proofErr w:type="gramEnd"/>
        <w:r>
          <w:rPr>
            <w:color w:val="0000FF"/>
          </w:rPr>
          <w:t xml:space="preserve"> 55708</w:t>
        </w:r>
      </w:hyperlink>
      <w:r>
        <w:t>.</w:t>
      </w:r>
    </w:p>
    <w:p w:rsidR="00F62A84" w:rsidRDefault="00F62A84">
      <w:pPr>
        <w:pStyle w:val="ConsPlusNormal"/>
        <w:spacing w:before="220"/>
        <w:ind w:firstLine="540"/>
        <w:jc w:val="both"/>
      </w:pPr>
      <w:r>
        <w:t xml:space="preserve">При определении порогового приращения яркости </w:t>
      </w:r>
      <w:r>
        <w:rPr>
          <w:i/>
        </w:rPr>
        <w:t>TI</w:t>
      </w:r>
      <w:r>
        <w:t xml:space="preserve"> для проезжей части участков дорог с нестандартной геометрией или пешеходных зон среднюю яркость </w:t>
      </w:r>
      <w:r w:rsidRPr="00767F6A">
        <w:rPr>
          <w:position w:val="-5"/>
        </w:rPr>
        <w:pict>
          <v:shape id="_x0000_i1051" style="width:13.5pt;height:16.5pt" coordsize="" o:spt="100" adj="0,,0" path="" filled="f" stroked="f">
            <v:stroke joinstyle="miter"/>
            <v:imagedata r:id="rId27" o:title="base_44_23392_32794"/>
            <v:formulas/>
            <v:path o:connecttype="segments"/>
          </v:shape>
        </w:pict>
      </w:r>
      <w:r>
        <w:t xml:space="preserve"> рассчитывают по формуле</w:t>
      </w:r>
    </w:p>
    <w:p w:rsidR="00F62A84" w:rsidRDefault="00F62A84">
      <w:pPr>
        <w:pStyle w:val="ConsPlusNormal"/>
        <w:jc w:val="both"/>
      </w:pPr>
    </w:p>
    <w:p w:rsidR="00F62A84" w:rsidRDefault="00F62A84">
      <w:pPr>
        <w:pStyle w:val="ConsPlusNormal"/>
        <w:jc w:val="center"/>
      </w:pPr>
      <w:r w:rsidRPr="00767F6A">
        <w:rPr>
          <w:position w:val="-24"/>
        </w:rPr>
        <w:pict>
          <v:shape id="_x0000_i1052" style="width:55.5pt;height:35.25pt" coordsize="" o:spt="100" adj="0,,0" path="" filled="f" stroked="f">
            <v:stroke joinstyle="miter"/>
            <v:imagedata r:id="rId36" o:title="base_44_23392_32795"/>
            <v:formulas/>
            <v:path o:connecttype="segments"/>
          </v:shape>
        </w:pict>
      </w:r>
      <w:r>
        <w:t xml:space="preserve"> (6)</w:t>
      </w:r>
    </w:p>
    <w:p w:rsidR="00F62A84" w:rsidRDefault="00F62A84">
      <w:pPr>
        <w:pStyle w:val="ConsPlusNormal"/>
        <w:jc w:val="both"/>
      </w:pPr>
    </w:p>
    <w:p w:rsidR="00F62A84" w:rsidRDefault="00F62A84">
      <w:pPr>
        <w:pStyle w:val="ConsPlusNormal"/>
        <w:ind w:firstLine="540"/>
        <w:jc w:val="both"/>
      </w:pPr>
      <w:r>
        <w:t xml:space="preserve">где </w:t>
      </w:r>
      <w:r w:rsidRPr="00767F6A">
        <w:rPr>
          <w:position w:val="-3"/>
        </w:rPr>
        <w:pict>
          <v:shape id="_x0000_i1053" style="width:13.5pt;height:14.25pt" coordsize="" o:spt="100" adj="0,,0" path="" filled="f" stroked="f">
            <v:stroke joinstyle="miter"/>
            <v:imagedata r:id="rId37" o:title="base_44_23392_32796"/>
            <v:formulas/>
            <v:path o:connecttype="segments"/>
          </v:shape>
        </w:pict>
      </w:r>
      <w:r>
        <w:t xml:space="preserve"> - средний коэффициент отражения дорожного покрытия;</w:t>
      </w:r>
    </w:p>
    <w:p w:rsidR="00F62A84" w:rsidRDefault="00F62A84">
      <w:pPr>
        <w:pStyle w:val="ConsPlusNormal"/>
        <w:spacing w:before="220"/>
        <w:ind w:firstLine="540"/>
        <w:jc w:val="both"/>
      </w:pPr>
      <w:r w:rsidRPr="00767F6A">
        <w:rPr>
          <w:position w:val="-9"/>
        </w:rPr>
        <w:pict>
          <v:shape id="_x0000_i1054" style="width:16.5pt;height:21pt" coordsize="" o:spt="100" adj="0,,0" path="" filled="f" stroked="f">
            <v:stroke joinstyle="miter"/>
            <v:imagedata r:id="rId22" o:title="base_44_23392_32797"/>
            <v:formulas/>
            <v:path o:connecttype="segments"/>
          </v:shape>
        </w:pict>
      </w:r>
      <w:r>
        <w:t xml:space="preserve"> - средняя освещенность расчетного поля, </w:t>
      </w:r>
      <w:proofErr w:type="spellStart"/>
      <w:r>
        <w:t>лк</w:t>
      </w:r>
      <w:proofErr w:type="spellEnd"/>
      <w:r>
        <w:t xml:space="preserve">, определяемая по </w:t>
      </w:r>
      <w:hyperlink w:anchor="P304" w:history="1">
        <w:r>
          <w:rPr>
            <w:color w:val="0000FF"/>
          </w:rPr>
          <w:t>формуле (9)</w:t>
        </w:r>
      </w:hyperlink>
      <w:r>
        <w:t>.</w:t>
      </w:r>
    </w:p>
    <w:p w:rsidR="00F62A84" w:rsidRDefault="00F62A84">
      <w:pPr>
        <w:pStyle w:val="ConsPlusNormal"/>
        <w:spacing w:before="220"/>
        <w:ind w:firstLine="540"/>
        <w:jc w:val="both"/>
      </w:pPr>
      <w:r>
        <w:t xml:space="preserve">При отсутствии экспериментальных данных значение величины </w:t>
      </w:r>
      <w:r w:rsidRPr="00767F6A">
        <w:rPr>
          <w:position w:val="-3"/>
        </w:rPr>
        <w:pict>
          <v:shape id="_x0000_i1055" style="width:13.5pt;height:14.25pt" coordsize="" o:spt="100" adj="0,,0" path="" filled="f" stroked="f">
            <v:stroke joinstyle="miter"/>
            <v:imagedata r:id="rId37" o:title="base_44_23392_32798"/>
            <v:formulas/>
            <v:path o:connecttype="segments"/>
          </v:shape>
        </w:pict>
      </w:r>
      <w:r>
        <w:t xml:space="preserve"> принимают </w:t>
      </w:r>
      <w:proofErr w:type="gramStart"/>
      <w:r>
        <w:t>равным</w:t>
      </w:r>
      <w:proofErr w:type="gramEnd"/>
      <w:r>
        <w:t xml:space="preserve"> 0,20.</w:t>
      </w:r>
    </w:p>
    <w:p w:rsidR="00F62A84" w:rsidRDefault="00F62A84">
      <w:pPr>
        <w:pStyle w:val="ConsPlusNormal"/>
        <w:jc w:val="both"/>
      </w:pPr>
    </w:p>
    <w:p w:rsidR="00F62A84" w:rsidRDefault="00F62A84">
      <w:pPr>
        <w:pStyle w:val="ConsPlusNormal"/>
        <w:ind w:firstLine="540"/>
        <w:jc w:val="both"/>
      </w:pPr>
      <w:bookmarkStart w:id="6" w:name="P287"/>
      <w:bookmarkEnd w:id="6"/>
      <w:r>
        <w:rPr>
          <w:b/>
        </w:rPr>
        <w:t>5.3 Параметры освещенности</w:t>
      </w:r>
    </w:p>
    <w:p w:rsidR="00F62A84" w:rsidRDefault="00F62A84">
      <w:pPr>
        <w:pStyle w:val="ConsPlusNormal"/>
        <w:jc w:val="both"/>
      </w:pPr>
    </w:p>
    <w:p w:rsidR="00F62A84" w:rsidRDefault="00F62A84">
      <w:pPr>
        <w:pStyle w:val="ConsPlusNormal"/>
        <w:ind w:firstLine="540"/>
        <w:jc w:val="both"/>
      </w:pPr>
      <w:r>
        <w:t xml:space="preserve">5.3.1 Освещенность </w:t>
      </w:r>
      <w:proofErr w:type="spellStart"/>
      <w:r>
        <w:rPr>
          <w:i/>
        </w:rPr>
        <w:t>E</w:t>
      </w:r>
      <w:r>
        <w:rPr>
          <w:i/>
          <w:vertAlign w:val="subscript"/>
        </w:rPr>
        <w:t>h</w:t>
      </w:r>
      <w:proofErr w:type="spellEnd"/>
      <w:r>
        <w:rPr>
          <w:i/>
        </w:rPr>
        <w:t>,</w:t>
      </w:r>
      <w:r>
        <w:t xml:space="preserve"> </w:t>
      </w:r>
      <w:proofErr w:type="spellStart"/>
      <w:r>
        <w:t>лк</w:t>
      </w:r>
      <w:proofErr w:type="spellEnd"/>
      <w:r>
        <w:t xml:space="preserve">, в заданной расчетной точке на дорожном покрытии </w:t>
      </w:r>
      <w:proofErr w:type="gramStart"/>
      <w:r>
        <w:t>от</w:t>
      </w:r>
      <w:proofErr w:type="gramEnd"/>
      <w:r>
        <w:t xml:space="preserve"> единичного ОП определяют по формуле</w:t>
      </w:r>
    </w:p>
    <w:p w:rsidR="00F62A84" w:rsidRDefault="00F62A84">
      <w:pPr>
        <w:pStyle w:val="ConsPlusNormal"/>
        <w:jc w:val="both"/>
      </w:pPr>
    </w:p>
    <w:p w:rsidR="00F62A84" w:rsidRDefault="00F62A84">
      <w:pPr>
        <w:pStyle w:val="ConsPlusNormal"/>
        <w:jc w:val="center"/>
      </w:pPr>
      <w:bookmarkStart w:id="7" w:name="P291"/>
      <w:bookmarkEnd w:id="7"/>
      <w:r w:rsidRPr="00767F6A">
        <w:rPr>
          <w:position w:val="-25"/>
        </w:rPr>
        <w:pict>
          <v:shape id="_x0000_i1056" style="width:125.25pt;height:36pt" coordsize="" o:spt="100" adj="0,,0" path="" filled="f" stroked="f">
            <v:stroke joinstyle="miter"/>
            <v:imagedata r:id="rId38" o:title="base_44_23392_32799"/>
            <v:formulas/>
            <v:path o:connecttype="segments"/>
          </v:shape>
        </w:pict>
      </w:r>
      <w:r>
        <w:t xml:space="preserve"> (7)</w:t>
      </w:r>
    </w:p>
    <w:p w:rsidR="00F62A84" w:rsidRDefault="00F62A84">
      <w:pPr>
        <w:pStyle w:val="ConsPlusNormal"/>
        <w:jc w:val="both"/>
      </w:pPr>
    </w:p>
    <w:p w:rsidR="00F62A84" w:rsidRDefault="00F62A84">
      <w:pPr>
        <w:pStyle w:val="ConsPlusNormal"/>
        <w:ind w:firstLine="540"/>
        <w:jc w:val="both"/>
      </w:pPr>
      <w:r>
        <w:t xml:space="preserve">где </w:t>
      </w:r>
      <w:r>
        <w:rPr>
          <w:i/>
        </w:rPr>
        <w:t>I</w:t>
      </w:r>
      <w:r>
        <w:t xml:space="preserve"> - приведенная сила света ОП в направлении расчетной точки, кд/</w:t>
      </w:r>
      <w:proofErr w:type="spellStart"/>
      <w:r>
        <w:t>клм</w:t>
      </w:r>
      <w:proofErr w:type="spellEnd"/>
      <w:r>
        <w:t xml:space="preserve">, определяемая по </w:t>
      </w:r>
      <w:hyperlink r:id="rId39" w:history="1">
        <w:r>
          <w:rPr>
            <w:color w:val="0000FF"/>
          </w:rPr>
          <w:t xml:space="preserve">ГОСТ </w:t>
        </w:r>
        <w:proofErr w:type="gramStart"/>
        <w:r>
          <w:rPr>
            <w:color w:val="0000FF"/>
          </w:rPr>
          <w:t>Р</w:t>
        </w:r>
        <w:proofErr w:type="gramEnd"/>
        <w:r>
          <w:rPr>
            <w:color w:val="0000FF"/>
          </w:rPr>
          <w:t xml:space="preserve"> 55708</w:t>
        </w:r>
      </w:hyperlink>
      <w:r>
        <w:t>;</w:t>
      </w:r>
    </w:p>
    <w:p w:rsidR="00F62A84" w:rsidRDefault="00F62A84">
      <w:pPr>
        <w:pStyle w:val="ConsPlusNormal"/>
        <w:spacing w:before="220"/>
        <w:ind w:firstLine="540"/>
        <w:jc w:val="both"/>
      </w:pPr>
      <w:r w:rsidRPr="00767F6A">
        <w:rPr>
          <w:position w:val="-2"/>
        </w:rPr>
        <w:pict>
          <v:shape id="_x0000_i1057" style="width:14.25pt;height:13.5pt" coordsize="" o:spt="100" adj="0,,0" path="" filled="f" stroked="f">
            <v:stroke joinstyle="miter"/>
            <v:imagedata r:id="rId40" o:title="base_44_23392_32800"/>
            <v:formulas/>
            <v:path o:connecttype="segments"/>
          </v:shape>
        </w:pict>
      </w:r>
      <w:r>
        <w:t xml:space="preserve"> - начальный световой поток ОП, </w:t>
      </w:r>
      <w:proofErr w:type="spellStart"/>
      <w:r>
        <w:t>клм</w:t>
      </w:r>
      <w:proofErr w:type="spellEnd"/>
      <w:r>
        <w:t>;</w:t>
      </w:r>
    </w:p>
    <w:p w:rsidR="00F62A84" w:rsidRDefault="00F62A84">
      <w:pPr>
        <w:pStyle w:val="ConsPlusNormal"/>
        <w:spacing w:before="220"/>
        <w:ind w:firstLine="540"/>
        <w:jc w:val="both"/>
      </w:pPr>
      <w:r>
        <w:rPr>
          <w:i/>
        </w:rPr>
        <w:t>MF</w:t>
      </w:r>
      <w:r>
        <w:t xml:space="preserve"> - коэффициент эксплуатации;</w:t>
      </w:r>
    </w:p>
    <w:p w:rsidR="00F62A84" w:rsidRDefault="00F62A84">
      <w:pPr>
        <w:pStyle w:val="ConsPlusNormal"/>
        <w:spacing w:before="220"/>
        <w:ind w:firstLine="540"/>
        <w:jc w:val="both"/>
      </w:pPr>
      <w:r>
        <w:rPr>
          <w:i/>
        </w:rPr>
        <w:t>H</w:t>
      </w:r>
      <w:r>
        <w:t xml:space="preserve"> - высота светового центра ОП над поверхностью дороги, </w:t>
      </w:r>
      <w:proofErr w:type="gramStart"/>
      <w:r>
        <w:t>м</w:t>
      </w:r>
      <w:proofErr w:type="gramEnd"/>
      <w:r>
        <w:t>.</w:t>
      </w:r>
    </w:p>
    <w:p w:rsidR="00F62A84" w:rsidRDefault="00F62A84">
      <w:pPr>
        <w:pStyle w:val="ConsPlusNormal"/>
        <w:spacing w:before="220"/>
        <w:ind w:firstLine="540"/>
        <w:jc w:val="both"/>
      </w:pPr>
      <w:r>
        <w:t xml:space="preserve">5.3.2 Суммарную освещенность </w:t>
      </w:r>
      <w:r>
        <w:rPr>
          <w:i/>
        </w:rPr>
        <w:t>E</w:t>
      </w:r>
      <w:r>
        <w:rPr>
          <w:i/>
          <w:vertAlign w:val="subscript"/>
        </w:rPr>
        <w:t>P</w:t>
      </w:r>
      <w:r>
        <w:rPr>
          <w:i/>
        </w:rPr>
        <w:t>,</w:t>
      </w:r>
      <w:r>
        <w:t xml:space="preserve"> </w:t>
      </w:r>
      <w:proofErr w:type="spellStart"/>
      <w:r>
        <w:t>лк</w:t>
      </w:r>
      <w:proofErr w:type="spellEnd"/>
      <w:r>
        <w:t xml:space="preserve">, в расчетной точке </w:t>
      </w:r>
      <w:r>
        <w:rPr>
          <w:i/>
        </w:rPr>
        <w:t>P</w:t>
      </w:r>
      <w:r>
        <w:t xml:space="preserve"> от </w:t>
      </w:r>
      <w:r>
        <w:rPr>
          <w:i/>
        </w:rPr>
        <w:t>m</w:t>
      </w:r>
      <w:r>
        <w:t xml:space="preserve"> ОП, включаемых в расчет, определяют по формуле</w:t>
      </w:r>
    </w:p>
    <w:p w:rsidR="00F62A84" w:rsidRDefault="00F62A84">
      <w:pPr>
        <w:pStyle w:val="ConsPlusNormal"/>
        <w:jc w:val="both"/>
      </w:pPr>
    </w:p>
    <w:p w:rsidR="00F62A84" w:rsidRDefault="00F62A84">
      <w:pPr>
        <w:pStyle w:val="ConsPlusNormal"/>
        <w:jc w:val="center"/>
      </w:pPr>
      <w:bookmarkStart w:id="8" w:name="P299"/>
      <w:bookmarkEnd w:id="8"/>
      <w:r w:rsidRPr="00767F6A">
        <w:rPr>
          <w:position w:val="-26"/>
        </w:rPr>
        <w:pict>
          <v:shape id="_x0000_i1058" style="width:78.75pt;height:37.5pt" coordsize="" o:spt="100" adj="0,,0" path="" filled="f" stroked="f">
            <v:stroke joinstyle="miter"/>
            <v:imagedata r:id="rId41" o:title="base_44_23392_32801"/>
            <v:formulas/>
            <v:path o:connecttype="segments"/>
          </v:shape>
        </w:pict>
      </w:r>
      <w:r>
        <w:t xml:space="preserve"> (8)</w:t>
      </w:r>
    </w:p>
    <w:p w:rsidR="00F62A84" w:rsidRDefault="00F62A84">
      <w:pPr>
        <w:pStyle w:val="ConsPlusNormal"/>
        <w:jc w:val="both"/>
      </w:pPr>
    </w:p>
    <w:p w:rsidR="00F62A84" w:rsidRDefault="00F62A84">
      <w:pPr>
        <w:pStyle w:val="ConsPlusNormal"/>
        <w:ind w:firstLine="540"/>
        <w:jc w:val="both"/>
      </w:pPr>
      <w:r>
        <w:t xml:space="preserve">где </w:t>
      </w:r>
      <w:proofErr w:type="spellStart"/>
      <w:r>
        <w:rPr>
          <w:i/>
        </w:rPr>
        <w:t>E</w:t>
      </w:r>
      <w:r>
        <w:rPr>
          <w:i/>
          <w:vertAlign w:val="subscript"/>
        </w:rPr>
        <w:t>h</w:t>
      </w:r>
      <w:r>
        <w:rPr>
          <w:vertAlign w:val="subscript"/>
        </w:rPr>
        <w:t>,</w:t>
      </w:r>
      <w:r>
        <w:rPr>
          <w:i/>
          <w:vertAlign w:val="subscript"/>
        </w:rPr>
        <w:t>k</w:t>
      </w:r>
      <w:proofErr w:type="spellEnd"/>
      <w:r>
        <w:t xml:space="preserve"> - освещенность в точке </w:t>
      </w:r>
      <w:r>
        <w:rPr>
          <w:i/>
        </w:rPr>
        <w:t>P</w:t>
      </w:r>
      <w:r>
        <w:t xml:space="preserve"> от </w:t>
      </w:r>
      <w:r>
        <w:rPr>
          <w:i/>
        </w:rPr>
        <w:t>k</w:t>
      </w:r>
      <w:r>
        <w:t>-</w:t>
      </w:r>
      <w:proofErr w:type="spellStart"/>
      <w:r>
        <w:t>го</w:t>
      </w:r>
      <w:proofErr w:type="spellEnd"/>
      <w:r>
        <w:t xml:space="preserve"> ОП, определяемая по </w:t>
      </w:r>
      <w:hyperlink w:anchor="P291" w:history="1">
        <w:r>
          <w:rPr>
            <w:color w:val="0000FF"/>
          </w:rPr>
          <w:t>формуле (7)</w:t>
        </w:r>
      </w:hyperlink>
      <w:r>
        <w:t>.</w:t>
      </w:r>
    </w:p>
    <w:p w:rsidR="00F62A84" w:rsidRDefault="00F62A84">
      <w:pPr>
        <w:pStyle w:val="ConsPlusNormal"/>
        <w:spacing w:before="220"/>
        <w:ind w:firstLine="540"/>
        <w:jc w:val="both"/>
      </w:pPr>
      <w:r>
        <w:t xml:space="preserve">5.3.3 Среднее значение освещенности на дорожной поверхности </w:t>
      </w:r>
      <w:r w:rsidRPr="00767F6A">
        <w:rPr>
          <w:position w:val="-9"/>
        </w:rPr>
        <w:pict>
          <v:shape id="_x0000_i1059" style="width:16.5pt;height:21pt" coordsize="" o:spt="100" adj="0,,0" path="" filled="f" stroked="f">
            <v:stroke joinstyle="miter"/>
            <v:imagedata r:id="rId22" o:title="base_44_23392_32802"/>
            <v:formulas/>
            <v:path o:connecttype="segments"/>
          </v:shape>
        </w:pict>
      </w:r>
      <w:r>
        <w:rPr>
          <w:i/>
        </w:rPr>
        <w:t>,</w:t>
      </w:r>
      <w:r>
        <w:t xml:space="preserve"> </w:t>
      </w:r>
      <w:proofErr w:type="spellStart"/>
      <w:r>
        <w:t>лк</w:t>
      </w:r>
      <w:proofErr w:type="spellEnd"/>
      <w:r>
        <w:t xml:space="preserve">, рассчитывают как среднее арифметическое значений освещенности во всех </w:t>
      </w:r>
      <w:r>
        <w:rPr>
          <w:i/>
        </w:rPr>
        <w:t>N</w:t>
      </w:r>
      <w:r>
        <w:rPr>
          <w:vertAlign w:val="subscript"/>
        </w:rPr>
        <w:t>0</w:t>
      </w:r>
      <w:r>
        <w:t xml:space="preserve"> точках расчетного поля по формуле</w:t>
      </w:r>
    </w:p>
    <w:p w:rsidR="00F62A84" w:rsidRDefault="00F62A84">
      <w:pPr>
        <w:pStyle w:val="ConsPlusNormal"/>
        <w:jc w:val="both"/>
      </w:pPr>
    </w:p>
    <w:p w:rsidR="00F62A84" w:rsidRDefault="00F62A84">
      <w:pPr>
        <w:pStyle w:val="ConsPlusNormal"/>
        <w:jc w:val="center"/>
      </w:pPr>
      <w:bookmarkStart w:id="9" w:name="P304"/>
      <w:bookmarkEnd w:id="9"/>
      <w:r w:rsidRPr="00767F6A">
        <w:rPr>
          <w:position w:val="-28"/>
        </w:rPr>
        <w:pict>
          <v:shape id="_x0000_i1060" style="width:88.5pt;height:39.75pt" coordsize="" o:spt="100" adj="0,,0" path="" filled="f" stroked="f">
            <v:stroke joinstyle="miter"/>
            <v:imagedata r:id="rId42" o:title="base_44_23392_32803"/>
            <v:formulas/>
            <v:path o:connecttype="segments"/>
          </v:shape>
        </w:pict>
      </w:r>
      <w:r>
        <w:t xml:space="preserve"> (9)</w:t>
      </w:r>
    </w:p>
    <w:p w:rsidR="00F62A84" w:rsidRDefault="00F62A84">
      <w:pPr>
        <w:pStyle w:val="ConsPlusNormal"/>
        <w:jc w:val="both"/>
      </w:pPr>
    </w:p>
    <w:p w:rsidR="00F62A84" w:rsidRDefault="00F62A84">
      <w:pPr>
        <w:pStyle w:val="ConsPlusNormal"/>
        <w:ind w:firstLine="540"/>
        <w:jc w:val="both"/>
      </w:pPr>
      <w:r>
        <w:t xml:space="preserve">где </w:t>
      </w:r>
      <w:proofErr w:type="spellStart"/>
      <w:r>
        <w:rPr>
          <w:i/>
        </w:rPr>
        <w:t>E</w:t>
      </w:r>
      <w:r>
        <w:rPr>
          <w:i/>
          <w:vertAlign w:val="subscript"/>
        </w:rPr>
        <w:t>h</w:t>
      </w:r>
      <w:r>
        <w:rPr>
          <w:vertAlign w:val="subscript"/>
        </w:rPr>
        <w:t>,</w:t>
      </w:r>
      <w:r>
        <w:rPr>
          <w:i/>
          <w:vertAlign w:val="subscript"/>
        </w:rPr>
        <w:t>i</w:t>
      </w:r>
      <w:proofErr w:type="spellEnd"/>
      <w:r>
        <w:t xml:space="preserve"> - освещенность в </w:t>
      </w:r>
      <w:r>
        <w:rPr>
          <w:i/>
        </w:rPr>
        <w:t>i</w:t>
      </w:r>
      <w:r>
        <w:t xml:space="preserve">-й расчетной точке, определяемая по </w:t>
      </w:r>
      <w:hyperlink w:anchor="P299" w:history="1">
        <w:r>
          <w:rPr>
            <w:color w:val="0000FF"/>
          </w:rPr>
          <w:t>формуле (8)</w:t>
        </w:r>
      </w:hyperlink>
      <w:r>
        <w:t>.</w:t>
      </w:r>
    </w:p>
    <w:p w:rsidR="00F62A84" w:rsidRDefault="00F62A84">
      <w:pPr>
        <w:pStyle w:val="ConsPlusNormal"/>
        <w:spacing w:before="220"/>
        <w:ind w:firstLine="540"/>
        <w:jc w:val="both"/>
      </w:pPr>
      <w:r>
        <w:t xml:space="preserve">5.3.4 Равномерность освещенности на дорожной поверхности </w:t>
      </w:r>
      <w:proofErr w:type="spellStart"/>
      <w:r>
        <w:rPr>
          <w:i/>
        </w:rPr>
        <w:t>U</w:t>
      </w:r>
      <w:r>
        <w:rPr>
          <w:i/>
          <w:vertAlign w:val="subscript"/>
        </w:rPr>
        <w:t>h</w:t>
      </w:r>
      <w:proofErr w:type="spellEnd"/>
      <w:r>
        <w:t xml:space="preserve"> рассчитывают по формуле</w:t>
      </w:r>
    </w:p>
    <w:p w:rsidR="00F62A84" w:rsidRDefault="00F62A84">
      <w:pPr>
        <w:pStyle w:val="ConsPlusNormal"/>
        <w:jc w:val="both"/>
      </w:pPr>
    </w:p>
    <w:p w:rsidR="00F62A84" w:rsidRDefault="00F62A84">
      <w:pPr>
        <w:pStyle w:val="ConsPlusNormal"/>
        <w:jc w:val="center"/>
      </w:pPr>
      <w:r w:rsidRPr="00767F6A">
        <w:rPr>
          <w:position w:val="-11"/>
        </w:rPr>
        <w:pict>
          <v:shape id="_x0000_i1061" style="width:85.5pt;height:22.5pt" coordsize="" o:spt="100" adj="0,,0" path="" filled="f" stroked="f">
            <v:stroke joinstyle="miter"/>
            <v:imagedata r:id="rId43" o:title="base_44_23392_32804"/>
            <v:formulas/>
            <v:path o:connecttype="segments"/>
          </v:shape>
        </w:pict>
      </w:r>
      <w:r>
        <w:t xml:space="preserve"> (10)</w:t>
      </w:r>
    </w:p>
    <w:p w:rsidR="00F62A84" w:rsidRDefault="00F62A84">
      <w:pPr>
        <w:pStyle w:val="ConsPlusNormal"/>
        <w:jc w:val="both"/>
      </w:pPr>
    </w:p>
    <w:p w:rsidR="00F62A84" w:rsidRDefault="00F62A84">
      <w:pPr>
        <w:pStyle w:val="ConsPlusNormal"/>
        <w:ind w:firstLine="540"/>
        <w:jc w:val="both"/>
      </w:pPr>
      <w:r>
        <w:t xml:space="preserve">где </w:t>
      </w:r>
      <w:proofErr w:type="spellStart"/>
      <w:r>
        <w:rPr>
          <w:i/>
        </w:rPr>
        <w:t>E</w:t>
      </w:r>
      <w:r>
        <w:rPr>
          <w:i/>
          <w:vertAlign w:val="subscript"/>
        </w:rPr>
        <w:t>h</w:t>
      </w:r>
      <w:r>
        <w:rPr>
          <w:vertAlign w:val="subscript"/>
        </w:rPr>
        <w:t>,min</w:t>
      </w:r>
      <w:proofErr w:type="spellEnd"/>
      <w:r>
        <w:t xml:space="preserve"> - минимальная освещенность среди всех точек расчетного поля.</w:t>
      </w:r>
    </w:p>
    <w:p w:rsidR="00F62A84" w:rsidRDefault="00F62A84">
      <w:pPr>
        <w:pStyle w:val="ConsPlusNormal"/>
        <w:spacing w:before="220"/>
        <w:ind w:firstLine="540"/>
        <w:jc w:val="both"/>
      </w:pPr>
      <w:r>
        <w:t xml:space="preserve">5.3.5 Коэффициент периферийного освещения </w:t>
      </w:r>
      <w:r>
        <w:rPr>
          <w:i/>
        </w:rPr>
        <w:t>SR</w:t>
      </w:r>
      <w:r>
        <w:t xml:space="preserve"> рассчитывают по формуле</w:t>
      </w:r>
    </w:p>
    <w:p w:rsidR="00F62A84" w:rsidRDefault="00F62A84">
      <w:pPr>
        <w:pStyle w:val="ConsPlusNormal"/>
        <w:jc w:val="both"/>
      </w:pPr>
    </w:p>
    <w:p w:rsidR="00F62A84" w:rsidRDefault="00F62A84">
      <w:pPr>
        <w:pStyle w:val="ConsPlusNormal"/>
        <w:jc w:val="center"/>
      </w:pPr>
      <w:r w:rsidRPr="00767F6A">
        <w:rPr>
          <w:position w:val="-27"/>
        </w:rPr>
        <w:pict>
          <v:shape id="_x0000_i1062" style="width:52.5pt;height:39pt" coordsize="" o:spt="100" adj="0,,0" path="" filled="f" stroked="f">
            <v:stroke joinstyle="miter"/>
            <v:imagedata r:id="rId44" o:title="base_44_23392_32805"/>
            <v:formulas/>
            <v:path o:connecttype="segments"/>
          </v:shape>
        </w:pict>
      </w:r>
      <w:r>
        <w:t xml:space="preserve"> (11)</w:t>
      </w:r>
    </w:p>
    <w:p w:rsidR="00F62A84" w:rsidRDefault="00F62A84">
      <w:pPr>
        <w:pStyle w:val="ConsPlusNormal"/>
        <w:jc w:val="both"/>
      </w:pPr>
    </w:p>
    <w:p w:rsidR="00F62A84" w:rsidRDefault="00F62A84">
      <w:pPr>
        <w:pStyle w:val="ConsPlusNormal"/>
        <w:ind w:firstLine="540"/>
        <w:jc w:val="both"/>
      </w:pPr>
      <w:r>
        <w:t xml:space="preserve">где </w:t>
      </w:r>
      <w:r w:rsidRPr="00767F6A">
        <w:rPr>
          <w:position w:val="-9"/>
        </w:rPr>
        <w:pict>
          <v:shape id="_x0000_i1063" style="width:16.5pt;height:21pt" coordsize="" o:spt="100" adj="0,,0" path="" filled="f" stroked="f">
            <v:stroke joinstyle="miter"/>
            <v:imagedata r:id="rId45" o:title="base_44_23392_32806"/>
            <v:formulas/>
            <v:path o:connecttype="segments"/>
          </v:shape>
        </w:pict>
      </w:r>
      <w:r>
        <w:t xml:space="preserve"> и </w:t>
      </w:r>
      <w:r w:rsidRPr="00767F6A">
        <w:rPr>
          <w:position w:val="-9"/>
        </w:rPr>
        <w:pict>
          <v:shape id="_x0000_i1064" style="width:16.5pt;height:21pt" coordsize="" o:spt="100" adj="0,,0" path="" filled="f" stroked="f">
            <v:stroke joinstyle="miter"/>
            <v:imagedata r:id="rId46" o:title="base_44_23392_32807"/>
            <v:formulas/>
            <v:path o:connecttype="segments"/>
          </v:shape>
        </w:pict>
      </w:r>
      <w:r>
        <w:t xml:space="preserve"> - средние освещенности на поверхности соответственно обочины и примыкающей к ней полосы движения проезжей части, определяемые по </w:t>
      </w:r>
      <w:hyperlink w:anchor="P304" w:history="1">
        <w:r>
          <w:rPr>
            <w:color w:val="0000FF"/>
          </w:rPr>
          <w:t>формуле (9)</w:t>
        </w:r>
      </w:hyperlink>
      <w:r>
        <w:t xml:space="preserve"> для соответствующих расчетных точек обочины и полосы движения.</w:t>
      </w:r>
    </w:p>
    <w:p w:rsidR="00F62A84" w:rsidRDefault="00F62A84">
      <w:pPr>
        <w:pStyle w:val="ConsPlusNormal"/>
        <w:spacing w:before="220"/>
        <w:ind w:firstLine="540"/>
        <w:jc w:val="both"/>
      </w:pPr>
      <w:r>
        <w:t xml:space="preserve">Для дороги, на которой расположение ОП выполнено по односторонней схеме, расчет </w:t>
      </w:r>
      <w:r>
        <w:rPr>
          <w:i/>
        </w:rPr>
        <w:t>SR</w:t>
      </w:r>
      <w:r>
        <w:t xml:space="preserve"> выполняют для каждого края проезжей части дороги.</w:t>
      </w:r>
    </w:p>
    <w:p w:rsidR="00F62A84" w:rsidRDefault="00F62A84">
      <w:pPr>
        <w:pStyle w:val="ConsPlusNormal"/>
        <w:spacing w:before="220"/>
        <w:ind w:firstLine="540"/>
        <w:jc w:val="both"/>
      </w:pPr>
      <w:r>
        <w:t xml:space="preserve">Для дороги, на которой расположение ОП выполнено по двусторонней или центральной (по разделительной полосе) схемам, расчет </w:t>
      </w:r>
      <w:r>
        <w:rPr>
          <w:i/>
        </w:rPr>
        <w:t>SR</w:t>
      </w:r>
      <w:r>
        <w:t xml:space="preserve"> выполняют только для одного края проезжей части дороги.</w:t>
      </w:r>
    </w:p>
    <w:p w:rsidR="00F62A84" w:rsidRDefault="00F62A84">
      <w:pPr>
        <w:pStyle w:val="ConsPlusNormal"/>
        <w:jc w:val="both"/>
      </w:pPr>
    </w:p>
    <w:p w:rsidR="00F62A84" w:rsidRDefault="00F62A84">
      <w:pPr>
        <w:pStyle w:val="ConsPlusTitle"/>
        <w:ind w:firstLine="540"/>
        <w:jc w:val="both"/>
        <w:outlineLvl w:val="1"/>
      </w:pPr>
      <w:r>
        <w:t>6 Требования к контролю нормируемых параметров</w:t>
      </w:r>
    </w:p>
    <w:p w:rsidR="00F62A84" w:rsidRDefault="00F62A84">
      <w:pPr>
        <w:pStyle w:val="ConsPlusNormal"/>
        <w:jc w:val="both"/>
      </w:pPr>
    </w:p>
    <w:p w:rsidR="00F62A84" w:rsidRDefault="00F62A84">
      <w:pPr>
        <w:pStyle w:val="ConsPlusNormal"/>
        <w:ind w:firstLine="540"/>
        <w:jc w:val="both"/>
      </w:pPr>
      <w:r>
        <w:t>6.1</w:t>
      </w:r>
      <w:proofErr w:type="gramStart"/>
      <w:r>
        <w:t xml:space="preserve"> П</w:t>
      </w:r>
      <w:proofErr w:type="gramEnd"/>
      <w:r>
        <w:t xml:space="preserve">ри приемке ОУ в эксплуатацию и их обслуживании в процессе эксплуатации </w:t>
      </w:r>
      <w:r>
        <w:lastRenderedPageBreak/>
        <w:t>осуществляют контроль нормируемых параметров освещения, установленных настоящим стандартом.</w:t>
      </w:r>
    </w:p>
    <w:p w:rsidR="00F62A84" w:rsidRDefault="00F62A84">
      <w:pPr>
        <w:pStyle w:val="ConsPlusNormal"/>
        <w:spacing w:before="220"/>
        <w:ind w:firstLine="540"/>
        <w:jc w:val="both"/>
      </w:pPr>
      <w:r>
        <w:t>6.2 Измерения параметров яркости дорожного покрытия проезжей части дорог (</w:t>
      </w:r>
      <w:r w:rsidRPr="00767F6A">
        <w:rPr>
          <w:position w:val="-5"/>
        </w:rPr>
        <w:pict>
          <v:shape id="_x0000_i1065" style="width:13.5pt;height:16.5pt" coordsize="" o:spt="100" adj="0,,0" path="" filled="f" stroked="f">
            <v:stroke joinstyle="miter"/>
            <v:imagedata r:id="rId27" o:title="base_44_23392_32808"/>
            <v:formulas/>
            <v:path o:connecttype="segments"/>
          </v:shape>
        </w:pict>
      </w:r>
      <w:r>
        <w:t xml:space="preserve">, </w:t>
      </w:r>
      <w:proofErr w:type="spellStart"/>
      <w:r>
        <w:rPr>
          <w:i/>
        </w:rPr>
        <w:t>U</w:t>
      </w:r>
      <w:r>
        <w:rPr>
          <w:i/>
          <w:vertAlign w:val="subscript"/>
        </w:rPr>
        <w:t>o</w:t>
      </w:r>
      <w:proofErr w:type="spellEnd"/>
      <w:r>
        <w:rPr>
          <w:i/>
        </w:rPr>
        <w:t>, U</w:t>
      </w:r>
      <w:r>
        <w:rPr>
          <w:i/>
          <w:vertAlign w:val="subscript"/>
        </w:rPr>
        <w:t>I</w:t>
      </w:r>
      <w:r>
        <w:t xml:space="preserve">) выполняют по </w:t>
      </w:r>
      <w:hyperlink r:id="rId47" w:history="1">
        <w:r>
          <w:rPr>
            <w:color w:val="0000FF"/>
          </w:rPr>
          <w:t xml:space="preserve">ГОСТ </w:t>
        </w:r>
        <w:proofErr w:type="gramStart"/>
        <w:r>
          <w:rPr>
            <w:color w:val="0000FF"/>
          </w:rPr>
          <w:t>Р</w:t>
        </w:r>
        <w:proofErr w:type="gramEnd"/>
        <w:r>
          <w:rPr>
            <w:color w:val="0000FF"/>
          </w:rPr>
          <w:t xml:space="preserve"> 58107.3</w:t>
        </w:r>
      </w:hyperlink>
      <w:r>
        <w:t xml:space="preserve"> на участках, отвечающих следующим условиям:</w:t>
      </w:r>
    </w:p>
    <w:p w:rsidR="00F62A84" w:rsidRDefault="00F62A84">
      <w:pPr>
        <w:pStyle w:val="ConsPlusNormal"/>
        <w:spacing w:before="220"/>
        <w:ind w:firstLine="540"/>
        <w:jc w:val="both"/>
      </w:pPr>
      <w:r>
        <w:t>- участок имеет стандартную геометрию,</w:t>
      </w:r>
    </w:p>
    <w:p w:rsidR="00F62A84" w:rsidRDefault="00F62A84">
      <w:pPr>
        <w:pStyle w:val="ConsPlusNormal"/>
        <w:spacing w:before="220"/>
        <w:ind w:firstLine="540"/>
        <w:jc w:val="both"/>
      </w:pPr>
      <w:r>
        <w:t>- покрытие участка асфальтобетонное, сухое, чистое, однородное и накатанное не менее полугода,</w:t>
      </w:r>
    </w:p>
    <w:p w:rsidR="00F62A84" w:rsidRDefault="00F62A84">
      <w:pPr>
        <w:pStyle w:val="ConsPlusNormal"/>
        <w:spacing w:before="220"/>
        <w:ind w:firstLine="540"/>
        <w:jc w:val="both"/>
      </w:pPr>
      <w:r>
        <w:t xml:space="preserve">- участок расположен вне северной строительно-климатической зоны азиатской части России (см. </w:t>
      </w:r>
      <w:hyperlink w:anchor="P339" w:history="1">
        <w:r>
          <w:rPr>
            <w:color w:val="0000FF"/>
          </w:rPr>
          <w:t>приложение</w:t>
        </w:r>
        <w:proofErr w:type="gramStart"/>
        <w:r>
          <w:rPr>
            <w:color w:val="0000FF"/>
          </w:rPr>
          <w:t xml:space="preserve"> А</w:t>
        </w:r>
        <w:proofErr w:type="gramEnd"/>
      </w:hyperlink>
      <w:r>
        <w:t>) или ниже 66° северной широты европейской части России.</w:t>
      </w:r>
    </w:p>
    <w:p w:rsidR="00F62A84" w:rsidRDefault="00F62A84">
      <w:pPr>
        <w:pStyle w:val="ConsPlusNormal"/>
        <w:spacing w:before="220"/>
        <w:ind w:firstLine="540"/>
        <w:jc w:val="both"/>
      </w:pPr>
      <w:r>
        <w:t>Для участков дорог, не отвечающих указанным условиям, выполняют измерения параметров освещенности (</w:t>
      </w:r>
      <w:r w:rsidRPr="00767F6A">
        <w:rPr>
          <w:position w:val="-9"/>
        </w:rPr>
        <w:pict>
          <v:shape id="_x0000_i1066" style="width:16.5pt;height:21pt" coordsize="" o:spt="100" adj="0,,0" path="" filled="f" stroked="f">
            <v:stroke joinstyle="miter"/>
            <v:imagedata r:id="rId22" o:title="base_44_23392_32809"/>
            <v:formulas/>
            <v:path o:connecttype="segments"/>
          </v:shape>
        </w:pict>
      </w:r>
      <w:r>
        <w:t xml:space="preserve">, </w:t>
      </w:r>
      <w:proofErr w:type="spellStart"/>
      <w:r>
        <w:rPr>
          <w:i/>
        </w:rPr>
        <w:t>U</w:t>
      </w:r>
      <w:r>
        <w:rPr>
          <w:i/>
          <w:vertAlign w:val="subscript"/>
        </w:rPr>
        <w:t>h</w:t>
      </w:r>
      <w:proofErr w:type="spellEnd"/>
      <w:r>
        <w:rPr>
          <w:i/>
        </w:rPr>
        <w:t>)</w:t>
      </w:r>
      <w:r>
        <w:t xml:space="preserve"> по </w:t>
      </w:r>
      <w:hyperlink r:id="rId48" w:history="1">
        <w:r>
          <w:rPr>
            <w:color w:val="0000FF"/>
          </w:rPr>
          <w:t xml:space="preserve">ГОСТ </w:t>
        </w:r>
        <w:proofErr w:type="gramStart"/>
        <w:r>
          <w:rPr>
            <w:color w:val="0000FF"/>
          </w:rPr>
          <w:t>Р</w:t>
        </w:r>
        <w:proofErr w:type="gramEnd"/>
        <w:r>
          <w:rPr>
            <w:color w:val="0000FF"/>
          </w:rPr>
          <w:t xml:space="preserve"> 58107.2</w:t>
        </w:r>
      </w:hyperlink>
      <w:r>
        <w:t>.</w:t>
      </w:r>
    </w:p>
    <w:p w:rsidR="00F62A84" w:rsidRDefault="00F62A84">
      <w:pPr>
        <w:pStyle w:val="ConsPlusNormal"/>
        <w:spacing w:before="220"/>
        <w:ind w:firstLine="540"/>
        <w:jc w:val="both"/>
      </w:pPr>
      <w:r>
        <w:t xml:space="preserve">Параметр </w:t>
      </w:r>
      <w:r>
        <w:rPr>
          <w:i/>
        </w:rPr>
        <w:t>SR</w:t>
      </w:r>
      <w:r>
        <w:t xml:space="preserve"> измеряют по </w:t>
      </w:r>
      <w:hyperlink r:id="rId49" w:history="1">
        <w:r>
          <w:rPr>
            <w:color w:val="0000FF"/>
          </w:rPr>
          <w:t xml:space="preserve">ГОСТ </w:t>
        </w:r>
        <w:proofErr w:type="gramStart"/>
        <w:r>
          <w:rPr>
            <w:color w:val="0000FF"/>
          </w:rPr>
          <w:t>Р</w:t>
        </w:r>
        <w:proofErr w:type="gramEnd"/>
        <w:r>
          <w:rPr>
            <w:color w:val="0000FF"/>
          </w:rPr>
          <w:t xml:space="preserve"> 58107.2</w:t>
        </w:r>
      </w:hyperlink>
      <w:r>
        <w:t xml:space="preserve"> для участков дорог независимо от их геометрии, типа и состояния дорожного покрытия, а также географического местоположения.</w:t>
      </w:r>
    </w:p>
    <w:p w:rsidR="00F62A84" w:rsidRDefault="00F62A84">
      <w:pPr>
        <w:pStyle w:val="ConsPlusNormal"/>
        <w:spacing w:before="220"/>
        <w:ind w:firstLine="540"/>
        <w:jc w:val="both"/>
      </w:pPr>
      <w:r>
        <w:t xml:space="preserve">Параметр </w:t>
      </w:r>
      <w:r>
        <w:rPr>
          <w:i/>
        </w:rPr>
        <w:t>TI</w:t>
      </w:r>
      <w:r>
        <w:t xml:space="preserve"> определяют расчетным путем по </w:t>
      </w:r>
      <w:hyperlink w:anchor="P278" w:history="1">
        <w:r>
          <w:rPr>
            <w:color w:val="0000FF"/>
          </w:rPr>
          <w:t>5.2.6</w:t>
        </w:r>
      </w:hyperlink>
      <w:r>
        <w:t xml:space="preserve"> на стадии проектирования ОУ.</w:t>
      </w:r>
    </w:p>
    <w:p w:rsidR="00F62A84" w:rsidRDefault="00F62A84">
      <w:pPr>
        <w:pStyle w:val="ConsPlusNormal"/>
        <w:spacing w:before="220"/>
        <w:ind w:firstLine="540"/>
        <w:jc w:val="both"/>
      </w:pPr>
      <w:r>
        <w:t>6.3</w:t>
      </w:r>
      <w:proofErr w:type="gramStart"/>
      <w:r>
        <w:t xml:space="preserve"> Д</w:t>
      </w:r>
      <w:proofErr w:type="gramEnd"/>
      <w:r>
        <w:t xml:space="preserve">ля пешеходных пространств, велодорожек и подъездных путей к объектам дорожного и придорожного сервиса (АЗС, автостоянки, парковки и другие), а также участков дорог, где проведение измерений освещенности мобильным способом затруднено или невозможно, измерения указанных параметров освещенности выполняют стационарным способом по </w:t>
      </w:r>
      <w:hyperlink r:id="rId50" w:history="1">
        <w:r>
          <w:rPr>
            <w:color w:val="0000FF"/>
          </w:rPr>
          <w:t>ГОСТ 33175</w:t>
        </w:r>
      </w:hyperlink>
      <w:r>
        <w:t>.</w:t>
      </w:r>
    </w:p>
    <w:p w:rsidR="00F62A84" w:rsidRDefault="00F62A84">
      <w:pPr>
        <w:pStyle w:val="ConsPlusNormal"/>
        <w:jc w:val="both"/>
      </w:pPr>
    </w:p>
    <w:p w:rsidR="00F62A84" w:rsidRDefault="00F62A84">
      <w:pPr>
        <w:pStyle w:val="ConsPlusNormal"/>
        <w:jc w:val="both"/>
      </w:pPr>
    </w:p>
    <w:p w:rsidR="00F62A84" w:rsidRDefault="00F62A84">
      <w:pPr>
        <w:pStyle w:val="ConsPlusNormal"/>
        <w:jc w:val="both"/>
      </w:pPr>
    </w:p>
    <w:p w:rsidR="00F62A84" w:rsidRDefault="00F62A84">
      <w:pPr>
        <w:pStyle w:val="ConsPlusNormal"/>
        <w:jc w:val="both"/>
      </w:pPr>
    </w:p>
    <w:p w:rsidR="00F62A84" w:rsidRDefault="00F62A84">
      <w:pPr>
        <w:pStyle w:val="ConsPlusNormal"/>
        <w:jc w:val="both"/>
      </w:pPr>
    </w:p>
    <w:p w:rsidR="00F62A84" w:rsidRDefault="00F62A84">
      <w:pPr>
        <w:pStyle w:val="ConsPlusNormal"/>
        <w:jc w:val="right"/>
        <w:outlineLvl w:val="0"/>
      </w:pPr>
      <w:r>
        <w:rPr>
          <w:b/>
        </w:rPr>
        <w:t>Приложение</w:t>
      </w:r>
      <w:proofErr w:type="gramStart"/>
      <w:r>
        <w:rPr>
          <w:b/>
        </w:rPr>
        <w:t xml:space="preserve"> А</w:t>
      </w:r>
      <w:proofErr w:type="gramEnd"/>
    </w:p>
    <w:p w:rsidR="00F62A84" w:rsidRDefault="00F62A84">
      <w:pPr>
        <w:pStyle w:val="ConsPlusNormal"/>
        <w:jc w:val="right"/>
      </w:pPr>
      <w:r>
        <w:rPr>
          <w:b/>
        </w:rPr>
        <w:t>(справочное)</w:t>
      </w:r>
    </w:p>
    <w:p w:rsidR="00F62A84" w:rsidRDefault="00F62A84">
      <w:pPr>
        <w:pStyle w:val="ConsPlusNormal"/>
        <w:jc w:val="both"/>
      </w:pPr>
    </w:p>
    <w:p w:rsidR="00F62A84" w:rsidRDefault="00F62A84">
      <w:pPr>
        <w:pStyle w:val="ConsPlusTitle"/>
        <w:jc w:val="center"/>
      </w:pPr>
      <w:bookmarkStart w:id="10" w:name="P339"/>
      <w:bookmarkEnd w:id="10"/>
      <w:r>
        <w:t>СХЕМАТИЧЕСКАЯ КАРТА СЕВЕРНОЙ СТРОИТЕЛЬНО-КЛИМАТИЧЕСКОЙ ЗОНЫ</w:t>
      </w:r>
    </w:p>
    <w:p w:rsidR="00F62A84" w:rsidRDefault="00F62A84">
      <w:pPr>
        <w:pStyle w:val="ConsPlusNormal"/>
        <w:jc w:val="center"/>
      </w:pPr>
    </w:p>
    <w:p w:rsidR="00F62A84" w:rsidRDefault="00F62A84">
      <w:pPr>
        <w:pStyle w:val="ConsPlusNormal"/>
        <w:jc w:val="center"/>
      </w:pPr>
      <w:r w:rsidRPr="00767F6A">
        <w:rPr>
          <w:position w:val="-275"/>
        </w:rPr>
        <w:lastRenderedPageBreak/>
        <w:pict>
          <v:shape id="_x0000_i1067" style="width:468pt;height:286.5pt" coordsize="" o:spt="100" adj="0,,0" path="" filled="f" stroked="f">
            <v:stroke joinstyle="miter"/>
            <v:imagedata r:id="rId51" o:title="base_44_23392_32810"/>
            <v:formulas/>
            <v:path o:connecttype="segments"/>
          </v:shape>
        </w:pict>
      </w:r>
    </w:p>
    <w:p w:rsidR="00F62A84" w:rsidRDefault="00F62A84">
      <w:pPr>
        <w:pStyle w:val="ConsPlusNormal"/>
        <w:jc w:val="center"/>
      </w:pPr>
      <w:r>
        <w:t>Жирной линией показана южная граница северной</w:t>
      </w:r>
    </w:p>
    <w:p w:rsidR="00F62A84" w:rsidRDefault="00F62A84">
      <w:pPr>
        <w:pStyle w:val="ConsPlusNormal"/>
        <w:jc w:val="center"/>
      </w:pPr>
      <w:r>
        <w:t>строительно-климатической зоны</w:t>
      </w:r>
    </w:p>
    <w:p w:rsidR="00F62A84" w:rsidRDefault="00F62A84">
      <w:pPr>
        <w:pStyle w:val="ConsPlusNormal"/>
        <w:jc w:val="both"/>
      </w:pPr>
    </w:p>
    <w:p w:rsidR="00F62A84" w:rsidRDefault="00F62A84">
      <w:pPr>
        <w:pStyle w:val="ConsPlusNormal"/>
        <w:jc w:val="center"/>
      </w:pPr>
      <w:r>
        <w:t xml:space="preserve">Рисунок А.1 - Схематическая карта </w:t>
      </w:r>
      <w:proofErr w:type="gramStart"/>
      <w:r>
        <w:t>северной</w:t>
      </w:r>
      <w:proofErr w:type="gramEnd"/>
    </w:p>
    <w:p w:rsidR="00F62A84" w:rsidRDefault="00F62A84">
      <w:pPr>
        <w:pStyle w:val="ConsPlusNormal"/>
        <w:jc w:val="center"/>
      </w:pPr>
      <w:r>
        <w:t>строительно-климатической зоны</w:t>
      </w:r>
    </w:p>
    <w:p w:rsidR="00F62A84" w:rsidRDefault="00F62A84">
      <w:pPr>
        <w:pStyle w:val="ConsPlusNormal"/>
        <w:jc w:val="both"/>
      </w:pPr>
    </w:p>
    <w:p w:rsidR="00F62A84" w:rsidRDefault="00F62A84">
      <w:pPr>
        <w:pStyle w:val="ConsPlusNormal"/>
        <w:jc w:val="both"/>
      </w:pPr>
    </w:p>
    <w:p w:rsidR="00F62A84" w:rsidRDefault="00F62A84">
      <w:pPr>
        <w:pStyle w:val="ConsPlusNormal"/>
        <w:jc w:val="both"/>
      </w:pPr>
    </w:p>
    <w:p w:rsidR="00F62A84" w:rsidRDefault="00F62A84">
      <w:pPr>
        <w:pStyle w:val="ConsPlusNormal"/>
        <w:jc w:val="both"/>
      </w:pPr>
    </w:p>
    <w:p w:rsidR="00F62A84" w:rsidRDefault="00F62A84">
      <w:pPr>
        <w:pStyle w:val="ConsPlusNormal"/>
        <w:jc w:val="both"/>
      </w:pPr>
    </w:p>
    <w:p w:rsidR="00F62A84" w:rsidRDefault="00F62A84">
      <w:pPr>
        <w:pStyle w:val="ConsPlusNormal"/>
        <w:jc w:val="right"/>
        <w:outlineLvl w:val="0"/>
      </w:pPr>
      <w:r>
        <w:rPr>
          <w:b/>
        </w:rPr>
        <w:t>Приложение</w:t>
      </w:r>
      <w:proofErr w:type="gramStart"/>
      <w:r>
        <w:rPr>
          <w:b/>
        </w:rPr>
        <w:t xml:space="preserve"> Б</w:t>
      </w:r>
      <w:proofErr w:type="gramEnd"/>
    </w:p>
    <w:p w:rsidR="00F62A84" w:rsidRDefault="00F62A84">
      <w:pPr>
        <w:pStyle w:val="ConsPlusNormal"/>
        <w:jc w:val="right"/>
      </w:pPr>
      <w:r>
        <w:rPr>
          <w:b/>
        </w:rPr>
        <w:t>(обязательное)</w:t>
      </w:r>
    </w:p>
    <w:p w:rsidR="00F62A84" w:rsidRDefault="00F62A84">
      <w:pPr>
        <w:pStyle w:val="ConsPlusNormal"/>
        <w:jc w:val="both"/>
      </w:pPr>
    </w:p>
    <w:p w:rsidR="00F62A84" w:rsidRDefault="00F62A84">
      <w:pPr>
        <w:pStyle w:val="ConsPlusTitle"/>
        <w:jc w:val="center"/>
      </w:pPr>
      <w:bookmarkStart w:id="11" w:name="P355"/>
      <w:bookmarkEnd w:id="11"/>
      <w:r>
        <w:t>ОПРЕДЕЛЕНИЕ ОТНОСИТЕЛЬНОЙ УДЕЛЬНОЙ МОЩНОСТИ</w:t>
      </w:r>
    </w:p>
    <w:p w:rsidR="00F62A84" w:rsidRDefault="00F62A84">
      <w:pPr>
        <w:pStyle w:val="ConsPlusTitle"/>
        <w:jc w:val="center"/>
      </w:pPr>
      <w:r>
        <w:t>ОСВЕТИТЕЛЬНОЙ УСТАНОВКИ ДЛЯ ОСВЕЩЕНИЯ ДОРОГ</w:t>
      </w:r>
    </w:p>
    <w:p w:rsidR="00F62A84" w:rsidRDefault="00F62A84">
      <w:pPr>
        <w:pStyle w:val="ConsPlusNormal"/>
        <w:jc w:val="both"/>
      </w:pPr>
    </w:p>
    <w:p w:rsidR="00F62A84" w:rsidRDefault="00F62A84">
      <w:pPr>
        <w:pStyle w:val="ConsPlusNormal"/>
        <w:ind w:firstLine="540"/>
        <w:jc w:val="both"/>
      </w:pPr>
      <w:r>
        <w:t xml:space="preserve">Относительную удельную мощность </w:t>
      </w:r>
      <w:r>
        <w:rPr>
          <w:i/>
        </w:rPr>
        <w:t>D</w:t>
      </w:r>
      <w:r>
        <w:rPr>
          <w:i/>
          <w:vertAlign w:val="subscript"/>
        </w:rPr>
        <w:t>P</w:t>
      </w:r>
      <w:r>
        <w:t>, Вт/м</w:t>
      </w:r>
      <w:r>
        <w:rPr>
          <w:vertAlign w:val="superscript"/>
        </w:rPr>
        <w:t>2</w:t>
      </w:r>
      <w:r>
        <w:t xml:space="preserve">лк, определяют для расчетного поля освещенности, выбираемого в соответствии с </w:t>
      </w:r>
      <w:hyperlink r:id="rId52" w:history="1">
        <w:r>
          <w:rPr>
            <w:color w:val="0000FF"/>
          </w:rPr>
          <w:t xml:space="preserve">ГОСТ </w:t>
        </w:r>
        <w:proofErr w:type="gramStart"/>
        <w:r>
          <w:rPr>
            <w:color w:val="0000FF"/>
          </w:rPr>
          <w:t>Р</w:t>
        </w:r>
        <w:proofErr w:type="gramEnd"/>
        <w:r>
          <w:rPr>
            <w:color w:val="0000FF"/>
          </w:rPr>
          <w:t xml:space="preserve"> 55708</w:t>
        </w:r>
      </w:hyperlink>
      <w:r>
        <w:t>, и рассчитывают по формуле</w:t>
      </w:r>
    </w:p>
    <w:p w:rsidR="00F62A84" w:rsidRDefault="00F62A84">
      <w:pPr>
        <w:pStyle w:val="ConsPlusNormal"/>
        <w:jc w:val="both"/>
      </w:pPr>
    </w:p>
    <w:p w:rsidR="00F62A84" w:rsidRDefault="00F62A84">
      <w:pPr>
        <w:pStyle w:val="ConsPlusNormal"/>
        <w:jc w:val="center"/>
      </w:pPr>
      <w:r w:rsidRPr="00767F6A">
        <w:rPr>
          <w:position w:val="-62"/>
        </w:rPr>
        <w:pict>
          <v:shape id="_x0000_i1068" style="width:78.75pt;height:73.5pt" coordsize="" o:spt="100" adj="0,,0" path="" filled="f" stroked="f">
            <v:stroke joinstyle="miter"/>
            <v:imagedata r:id="rId53" o:title="base_44_23392_32811"/>
            <v:formulas/>
            <v:path o:connecttype="segments"/>
          </v:shape>
        </w:pict>
      </w:r>
      <w:r>
        <w:t xml:space="preserve"> (Б.1)</w:t>
      </w:r>
    </w:p>
    <w:p w:rsidR="00F62A84" w:rsidRDefault="00F62A84">
      <w:pPr>
        <w:pStyle w:val="ConsPlusNormal"/>
        <w:jc w:val="both"/>
      </w:pPr>
    </w:p>
    <w:p w:rsidR="00F62A84" w:rsidRDefault="00F62A84">
      <w:pPr>
        <w:pStyle w:val="ConsPlusNormal"/>
        <w:ind w:firstLine="540"/>
        <w:jc w:val="both"/>
      </w:pPr>
      <w:proofErr w:type="spellStart"/>
      <w:r>
        <w:rPr>
          <w:i/>
        </w:rPr>
        <w:t>P</w:t>
      </w:r>
      <w:r>
        <w:rPr>
          <w:i/>
          <w:vertAlign w:val="subscript"/>
        </w:rPr>
        <w:t>j</w:t>
      </w:r>
      <w:proofErr w:type="spellEnd"/>
      <w:r>
        <w:t xml:space="preserve"> - мощность </w:t>
      </w:r>
      <w:r>
        <w:rPr>
          <w:i/>
        </w:rPr>
        <w:t>j</w:t>
      </w:r>
      <w:r>
        <w:t>-</w:t>
      </w:r>
      <w:proofErr w:type="spellStart"/>
      <w:r>
        <w:t>го</w:t>
      </w:r>
      <w:proofErr w:type="spellEnd"/>
      <w:r>
        <w:t xml:space="preserve"> ОП, отнесенного к выбранному расчетному полю, </w:t>
      </w:r>
      <w:proofErr w:type="gramStart"/>
      <w:r>
        <w:t>Вт</w:t>
      </w:r>
      <w:proofErr w:type="gramEnd"/>
      <w:r>
        <w:t>;</w:t>
      </w:r>
    </w:p>
    <w:p w:rsidR="00F62A84" w:rsidRDefault="00F62A84">
      <w:pPr>
        <w:pStyle w:val="ConsPlusNormal"/>
        <w:spacing w:before="220"/>
        <w:ind w:firstLine="540"/>
        <w:jc w:val="both"/>
      </w:pPr>
      <w:r>
        <w:rPr>
          <w:i/>
        </w:rPr>
        <w:t>m</w:t>
      </w:r>
      <w:r>
        <w:t xml:space="preserve"> - количество ОП, </w:t>
      </w:r>
      <w:proofErr w:type="gramStart"/>
      <w:r>
        <w:t>отнесенных</w:t>
      </w:r>
      <w:proofErr w:type="gramEnd"/>
      <w:r>
        <w:t xml:space="preserve"> к выбранному расчетному полю;</w:t>
      </w:r>
    </w:p>
    <w:p w:rsidR="00F62A84" w:rsidRDefault="00F62A84">
      <w:pPr>
        <w:pStyle w:val="ConsPlusNormal"/>
        <w:spacing w:before="220"/>
        <w:ind w:firstLine="540"/>
        <w:jc w:val="both"/>
      </w:pPr>
      <w:proofErr w:type="spellStart"/>
      <w:r>
        <w:rPr>
          <w:i/>
        </w:rPr>
        <w:t>A</w:t>
      </w:r>
      <w:r>
        <w:rPr>
          <w:i/>
          <w:vertAlign w:val="subscript"/>
        </w:rPr>
        <w:t>i</w:t>
      </w:r>
      <w:proofErr w:type="spellEnd"/>
      <w:r>
        <w:t xml:space="preserve"> - площадь </w:t>
      </w:r>
      <w:r>
        <w:rPr>
          <w:i/>
        </w:rPr>
        <w:t>i</w:t>
      </w:r>
      <w:r>
        <w:t>-</w:t>
      </w:r>
      <w:proofErr w:type="spellStart"/>
      <w:r>
        <w:t>го</w:t>
      </w:r>
      <w:proofErr w:type="spellEnd"/>
      <w:r>
        <w:t xml:space="preserve"> элемента расчетного поля, м</w:t>
      </w:r>
      <w:proofErr w:type="gramStart"/>
      <w:r>
        <w:rPr>
          <w:vertAlign w:val="superscript"/>
        </w:rPr>
        <w:t>2</w:t>
      </w:r>
      <w:proofErr w:type="gramEnd"/>
      <w:r>
        <w:t>;</w:t>
      </w:r>
    </w:p>
    <w:p w:rsidR="00F62A84" w:rsidRDefault="00F62A84">
      <w:pPr>
        <w:pStyle w:val="ConsPlusNormal"/>
        <w:spacing w:before="220"/>
        <w:ind w:firstLine="540"/>
        <w:jc w:val="both"/>
      </w:pPr>
      <w:r w:rsidRPr="00767F6A">
        <w:rPr>
          <w:position w:val="-9"/>
        </w:rPr>
        <w:pict>
          <v:shape id="_x0000_i1069" style="width:15.75pt;height:21pt" coordsize="" o:spt="100" adj="0,,0" path="" filled="f" stroked="f">
            <v:stroke joinstyle="miter"/>
            <v:imagedata r:id="rId54" o:title="base_44_23392_32812"/>
            <v:formulas/>
            <v:path o:connecttype="segments"/>
          </v:shape>
        </w:pict>
      </w:r>
      <w:r>
        <w:t xml:space="preserve"> - расчетное значение средней освещенности на поверхности </w:t>
      </w:r>
      <w:r>
        <w:rPr>
          <w:i/>
        </w:rPr>
        <w:t>i</w:t>
      </w:r>
      <w:r>
        <w:t>-</w:t>
      </w:r>
      <w:proofErr w:type="spellStart"/>
      <w:r>
        <w:t>го</w:t>
      </w:r>
      <w:proofErr w:type="spellEnd"/>
      <w:r>
        <w:t xml:space="preserve"> элемента расчетного </w:t>
      </w:r>
      <w:r>
        <w:lastRenderedPageBreak/>
        <w:t xml:space="preserve">поля по </w:t>
      </w:r>
      <w:hyperlink w:anchor="P287" w:history="1">
        <w:r>
          <w:rPr>
            <w:color w:val="0000FF"/>
          </w:rPr>
          <w:t>5.3</w:t>
        </w:r>
      </w:hyperlink>
      <w:r>
        <w:t xml:space="preserve">, </w:t>
      </w:r>
      <w:proofErr w:type="spellStart"/>
      <w:r>
        <w:t>лк</w:t>
      </w:r>
      <w:proofErr w:type="spellEnd"/>
      <w:r>
        <w:t>;</w:t>
      </w:r>
    </w:p>
    <w:p w:rsidR="00F62A84" w:rsidRDefault="00F62A84">
      <w:pPr>
        <w:pStyle w:val="ConsPlusNormal"/>
        <w:spacing w:before="220"/>
        <w:ind w:firstLine="540"/>
        <w:jc w:val="both"/>
      </w:pPr>
      <w:r>
        <w:rPr>
          <w:i/>
        </w:rPr>
        <w:t>n</w:t>
      </w:r>
      <w:r>
        <w:t xml:space="preserve"> - количество элементов расчетного поля, учитываемых в расчете.</w:t>
      </w:r>
    </w:p>
    <w:p w:rsidR="00F62A84" w:rsidRDefault="00F62A84">
      <w:pPr>
        <w:pStyle w:val="ConsPlusNormal"/>
        <w:spacing w:before="220"/>
        <w:ind w:firstLine="540"/>
        <w:jc w:val="both"/>
      </w:pPr>
      <w:r>
        <w:t xml:space="preserve">Примечание - При определении показателя </w:t>
      </w:r>
      <w:r>
        <w:rPr>
          <w:i/>
        </w:rPr>
        <w:t>D</w:t>
      </w:r>
      <w:r>
        <w:rPr>
          <w:i/>
          <w:vertAlign w:val="subscript"/>
        </w:rPr>
        <w:t>P</w:t>
      </w:r>
      <w:r>
        <w:t xml:space="preserve"> используется величина средней освещенности </w:t>
      </w:r>
      <w:r w:rsidRPr="00767F6A">
        <w:rPr>
          <w:position w:val="-5"/>
        </w:rPr>
        <w:pict>
          <v:shape id="_x0000_i1070" style="width:13.5pt;height:16.5pt" coordsize="" o:spt="100" adj="0,,0" path="" filled="f" stroked="f">
            <v:stroke joinstyle="miter"/>
            <v:imagedata r:id="rId55" o:title="base_44_23392_32813"/>
            <v:formulas/>
            <v:path o:connecttype="segments"/>
          </v:shape>
        </w:pict>
      </w:r>
      <w:r>
        <w:t xml:space="preserve"> независимо от того, какая величина - средняя яркость или средняя освещенность - была выбрана в качестве нормируемой при проектировании освещения дороги.</w:t>
      </w:r>
    </w:p>
    <w:p w:rsidR="00F62A84" w:rsidRDefault="00F62A84">
      <w:pPr>
        <w:pStyle w:val="ConsPlusNormal"/>
        <w:jc w:val="both"/>
      </w:pPr>
    </w:p>
    <w:p w:rsidR="00F62A84" w:rsidRDefault="00F62A84">
      <w:pPr>
        <w:pStyle w:val="ConsPlusNormal"/>
        <w:ind w:firstLine="540"/>
        <w:jc w:val="both"/>
      </w:pPr>
      <w:r>
        <w:t xml:space="preserve">Для расчетного поля участка дороги со стандартной геометрией величина </w:t>
      </w:r>
      <w:r>
        <w:rPr>
          <w:i/>
        </w:rPr>
        <w:t>m</w:t>
      </w:r>
      <w:r>
        <w:t xml:space="preserve"> равна суммарному количеству ОП, установленных на одной опоре (для односторонней или центральной схемы расположения опор) или двух опорах (для двусторонней или шахматной схемы расположения опор).</w:t>
      </w:r>
    </w:p>
    <w:p w:rsidR="00F62A84" w:rsidRDefault="00F62A84">
      <w:pPr>
        <w:pStyle w:val="ConsPlusNormal"/>
        <w:spacing w:before="220"/>
        <w:ind w:firstLine="540"/>
        <w:jc w:val="both"/>
      </w:pPr>
      <w:r>
        <w:t xml:space="preserve">Для расчетного поля участка дороги с нестандартной геометрией величина </w:t>
      </w:r>
      <w:r>
        <w:rPr>
          <w:i/>
        </w:rPr>
        <w:t>m</w:t>
      </w:r>
      <w:r>
        <w:t xml:space="preserve"> равна суммарному количеству ОП, </w:t>
      </w:r>
      <w:proofErr w:type="gramStart"/>
      <w:r>
        <w:t>освещающих</w:t>
      </w:r>
      <w:proofErr w:type="gramEnd"/>
      <w:r>
        <w:t xml:space="preserve"> такой участок.</w:t>
      </w:r>
    </w:p>
    <w:p w:rsidR="00F62A84" w:rsidRDefault="00F62A84">
      <w:pPr>
        <w:pStyle w:val="ConsPlusNormal"/>
        <w:spacing w:before="220"/>
        <w:ind w:firstLine="540"/>
        <w:jc w:val="both"/>
      </w:pPr>
      <w:r>
        <w:t xml:space="preserve">В качестве примера на </w:t>
      </w:r>
      <w:hyperlink w:anchor="P381" w:history="1">
        <w:r>
          <w:rPr>
            <w:color w:val="0000FF"/>
          </w:rPr>
          <w:t>рисунке Б.1</w:t>
        </w:r>
      </w:hyperlink>
      <w:r>
        <w:t xml:space="preserve"> показан участок дороги со стандартной геометрией, содержащий </w:t>
      </w:r>
      <w:proofErr w:type="spellStart"/>
      <w:r>
        <w:t>двухполосную</w:t>
      </w:r>
      <w:proofErr w:type="spellEnd"/>
      <w:r>
        <w:t xml:space="preserve"> проезжую часть и две пешеходные дорожки, отделенные от нее полосами газона. ОП расположены по односторонней схеме (справа по ходу движения транспорта) и установлены по два на каждой опоре: один направлен на проезжую часть, другой - на ближнюю пешеходную дорожку. Между двумя соседними опорами выделено расчетное поле, содержащее три элемента (проезжую часть, левую и правую пешеходные дорожки) с нанесенными расчетными точками, по значениям освещенности в которых определяют значения средней освещенности </w:t>
      </w:r>
      <w:r w:rsidRPr="00767F6A">
        <w:rPr>
          <w:position w:val="-9"/>
        </w:rPr>
        <w:pict>
          <v:shape id="_x0000_i1071" style="width:15.75pt;height:21pt" coordsize="" o:spt="100" adj="0,,0" path="" filled="f" stroked="f">
            <v:stroke joinstyle="miter"/>
            <v:imagedata r:id="rId56" o:title="base_44_23392_32814"/>
            <v:formulas/>
            <v:path o:connecttype="segments"/>
          </v:shape>
        </w:pict>
      </w:r>
      <w:r>
        <w:t xml:space="preserve"> каждого элемента.</w:t>
      </w:r>
    </w:p>
    <w:p w:rsidR="00F62A84" w:rsidRDefault="00F62A84">
      <w:pPr>
        <w:pStyle w:val="ConsPlusNormal"/>
        <w:jc w:val="both"/>
      </w:pPr>
    </w:p>
    <w:p w:rsidR="00F62A84" w:rsidRDefault="00F62A84">
      <w:pPr>
        <w:pStyle w:val="ConsPlusNormal"/>
        <w:jc w:val="center"/>
      </w:pPr>
      <w:r w:rsidRPr="00767F6A">
        <w:rPr>
          <w:position w:val="-195"/>
        </w:rPr>
        <w:pict>
          <v:shape id="_x0000_i1072" style="width:352.5pt;height:207pt" coordsize="" o:spt="100" adj="0,,0" path="" filled="f" stroked="f">
            <v:stroke joinstyle="miter"/>
            <v:imagedata r:id="rId57" o:title="base_44_23392_32815"/>
            <v:formulas/>
            <v:path o:connecttype="segments"/>
          </v:shape>
        </w:pict>
      </w:r>
    </w:p>
    <w:p w:rsidR="00F62A84" w:rsidRDefault="00F62A84">
      <w:pPr>
        <w:pStyle w:val="ConsPlusNormal"/>
        <w:jc w:val="both"/>
      </w:pPr>
    </w:p>
    <w:p w:rsidR="00F62A84" w:rsidRDefault="00F62A84">
      <w:pPr>
        <w:pStyle w:val="ConsPlusNormal"/>
        <w:jc w:val="center"/>
      </w:pPr>
      <w:r>
        <w:rPr>
          <w:i/>
        </w:rPr>
        <w:t>A</w:t>
      </w:r>
      <w:r>
        <w:rPr>
          <w:i/>
          <w:vertAlign w:val="subscript"/>
        </w:rPr>
        <w:t>R</w:t>
      </w:r>
      <w:r>
        <w:rPr>
          <w:i/>
        </w:rPr>
        <w:t>, A</w:t>
      </w:r>
      <w:r>
        <w:rPr>
          <w:i/>
          <w:vertAlign w:val="subscript"/>
        </w:rPr>
        <w:t>FL</w:t>
      </w:r>
      <w:r>
        <w:t xml:space="preserve"> и </w:t>
      </w:r>
      <w:r>
        <w:rPr>
          <w:i/>
        </w:rPr>
        <w:t>A</w:t>
      </w:r>
      <w:r>
        <w:rPr>
          <w:i/>
          <w:vertAlign w:val="subscript"/>
        </w:rPr>
        <w:t>FR</w:t>
      </w:r>
      <w:r>
        <w:t xml:space="preserve"> - элементы расчетного поля: проезжая часть,</w:t>
      </w:r>
    </w:p>
    <w:p w:rsidR="00F62A84" w:rsidRDefault="00F62A84">
      <w:pPr>
        <w:pStyle w:val="ConsPlusNormal"/>
        <w:jc w:val="center"/>
      </w:pPr>
      <w:r>
        <w:t>левая и правая пешеходные дорожки соответственно;</w:t>
      </w:r>
    </w:p>
    <w:p w:rsidR="00F62A84" w:rsidRDefault="00F62A84">
      <w:pPr>
        <w:pStyle w:val="ConsPlusNormal"/>
        <w:jc w:val="center"/>
      </w:pPr>
      <w:r>
        <w:rPr>
          <w:i/>
        </w:rPr>
        <w:t>P</w:t>
      </w:r>
      <w:r>
        <w:rPr>
          <w:i/>
          <w:vertAlign w:val="subscript"/>
        </w:rPr>
        <w:t>R</w:t>
      </w:r>
      <w:r>
        <w:t xml:space="preserve"> и </w:t>
      </w:r>
      <w:r>
        <w:rPr>
          <w:i/>
        </w:rPr>
        <w:t>P</w:t>
      </w:r>
      <w:r>
        <w:rPr>
          <w:i/>
          <w:vertAlign w:val="subscript"/>
        </w:rPr>
        <w:t>F</w:t>
      </w:r>
      <w:r>
        <w:t xml:space="preserve"> - ОП, </w:t>
      </w:r>
      <w:proofErr w:type="gramStart"/>
      <w:r>
        <w:t>направленные</w:t>
      </w:r>
      <w:proofErr w:type="gramEnd"/>
      <w:r>
        <w:t xml:space="preserve"> на проезжую часть и правую</w:t>
      </w:r>
    </w:p>
    <w:p w:rsidR="00F62A84" w:rsidRDefault="00F62A84">
      <w:pPr>
        <w:pStyle w:val="ConsPlusNormal"/>
        <w:jc w:val="center"/>
      </w:pPr>
      <w:r>
        <w:t xml:space="preserve">пешеходную дорожку соответственно; </w:t>
      </w:r>
      <w:r>
        <w:rPr>
          <w:i/>
        </w:rPr>
        <w:t>1</w:t>
      </w:r>
      <w:r>
        <w:t xml:space="preserve"> - полосы газона;</w:t>
      </w:r>
    </w:p>
    <w:p w:rsidR="00F62A84" w:rsidRDefault="00F62A84">
      <w:pPr>
        <w:pStyle w:val="ConsPlusNormal"/>
        <w:jc w:val="center"/>
      </w:pPr>
      <w:r>
        <w:t>значками "x" показаны расчетные точки на расчетном поле</w:t>
      </w:r>
    </w:p>
    <w:p w:rsidR="00F62A84" w:rsidRDefault="00F62A84">
      <w:pPr>
        <w:pStyle w:val="ConsPlusNormal"/>
        <w:jc w:val="both"/>
      </w:pPr>
    </w:p>
    <w:p w:rsidR="00F62A84" w:rsidRDefault="00F62A84">
      <w:pPr>
        <w:pStyle w:val="ConsPlusNormal"/>
        <w:jc w:val="center"/>
      </w:pPr>
      <w:bookmarkStart w:id="12" w:name="P381"/>
      <w:bookmarkEnd w:id="12"/>
      <w:r>
        <w:t>Рисунок Б.1 - Пример расчетного поля участка дороги</w:t>
      </w:r>
    </w:p>
    <w:p w:rsidR="00F62A84" w:rsidRDefault="00F62A84">
      <w:pPr>
        <w:pStyle w:val="ConsPlusNormal"/>
        <w:jc w:val="center"/>
      </w:pPr>
      <w:r>
        <w:t xml:space="preserve">для определения показателя </w:t>
      </w:r>
      <w:r>
        <w:rPr>
          <w:i/>
        </w:rPr>
        <w:t>D</w:t>
      </w:r>
      <w:r>
        <w:rPr>
          <w:i/>
          <w:vertAlign w:val="subscript"/>
        </w:rPr>
        <w:t>P</w:t>
      </w:r>
    </w:p>
    <w:p w:rsidR="00F62A84" w:rsidRDefault="00F62A84">
      <w:pPr>
        <w:pStyle w:val="ConsPlusNormal"/>
        <w:jc w:val="both"/>
      </w:pPr>
    </w:p>
    <w:p w:rsidR="00F62A84" w:rsidRDefault="00F62A84">
      <w:pPr>
        <w:pStyle w:val="ConsPlusNormal"/>
        <w:ind w:firstLine="540"/>
        <w:jc w:val="both"/>
      </w:pPr>
      <w:r>
        <w:t xml:space="preserve">Для приведенного примера показатель </w:t>
      </w:r>
      <w:r>
        <w:rPr>
          <w:i/>
        </w:rPr>
        <w:t>D</w:t>
      </w:r>
      <w:r>
        <w:rPr>
          <w:i/>
          <w:vertAlign w:val="subscript"/>
        </w:rPr>
        <w:t>P</w:t>
      </w:r>
      <w:r>
        <w:t xml:space="preserve"> рассчитывают по формуле</w:t>
      </w:r>
    </w:p>
    <w:p w:rsidR="00F62A84" w:rsidRDefault="00F62A84">
      <w:pPr>
        <w:pStyle w:val="ConsPlusNormal"/>
        <w:jc w:val="both"/>
      </w:pPr>
    </w:p>
    <w:p w:rsidR="00F62A84" w:rsidRDefault="00F62A84">
      <w:pPr>
        <w:pStyle w:val="ConsPlusNormal"/>
        <w:jc w:val="center"/>
      </w:pPr>
      <w:r w:rsidRPr="00767F6A">
        <w:rPr>
          <w:position w:val="-26"/>
        </w:rPr>
        <w:lastRenderedPageBreak/>
        <w:pict>
          <v:shape id="_x0000_i1073" style="width:167.25pt;height:37.5pt" coordsize="" o:spt="100" adj="0,,0" path="" filled="f" stroked="f">
            <v:stroke joinstyle="miter"/>
            <v:imagedata r:id="rId58" o:title="base_44_23392_32816"/>
            <v:formulas/>
            <v:path o:connecttype="segments"/>
          </v:shape>
        </w:pict>
      </w:r>
      <w:r>
        <w:t xml:space="preserve"> (Б.2)</w:t>
      </w:r>
    </w:p>
    <w:p w:rsidR="00F62A84" w:rsidRDefault="00F62A84">
      <w:pPr>
        <w:pStyle w:val="ConsPlusNormal"/>
        <w:jc w:val="both"/>
      </w:pPr>
    </w:p>
    <w:p w:rsidR="00F62A84" w:rsidRDefault="00F62A84">
      <w:pPr>
        <w:pStyle w:val="ConsPlusNormal"/>
        <w:ind w:firstLine="540"/>
        <w:jc w:val="both"/>
      </w:pPr>
      <w:r>
        <w:t xml:space="preserve">где </w:t>
      </w:r>
      <w:r>
        <w:rPr>
          <w:i/>
        </w:rPr>
        <w:t>P</w:t>
      </w:r>
      <w:r>
        <w:rPr>
          <w:i/>
          <w:vertAlign w:val="subscript"/>
        </w:rPr>
        <w:t>R</w:t>
      </w:r>
      <w:r>
        <w:t xml:space="preserve"> и </w:t>
      </w:r>
      <w:r>
        <w:rPr>
          <w:i/>
        </w:rPr>
        <w:t>P</w:t>
      </w:r>
      <w:r>
        <w:rPr>
          <w:i/>
          <w:vertAlign w:val="subscript"/>
        </w:rPr>
        <w:t>F</w:t>
      </w:r>
      <w:r>
        <w:t xml:space="preserve"> - мощности соответствующих светильников, </w:t>
      </w:r>
      <w:proofErr w:type="gramStart"/>
      <w:r>
        <w:t>Вт</w:t>
      </w:r>
      <w:proofErr w:type="gramEnd"/>
      <w:r>
        <w:t>;</w:t>
      </w:r>
    </w:p>
    <w:p w:rsidR="00F62A84" w:rsidRDefault="00F62A84">
      <w:pPr>
        <w:pStyle w:val="ConsPlusNormal"/>
        <w:spacing w:before="220"/>
        <w:ind w:firstLine="540"/>
        <w:jc w:val="both"/>
      </w:pPr>
      <w:r>
        <w:rPr>
          <w:i/>
        </w:rPr>
        <w:t>A</w:t>
      </w:r>
      <w:r>
        <w:rPr>
          <w:i/>
          <w:vertAlign w:val="subscript"/>
        </w:rPr>
        <w:t>R</w:t>
      </w:r>
      <w:r>
        <w:rPr>
          <w:i/>
        </w:rPr>
        <w:t>, A</w:t>
      </w:r>
      <w:r>
        <w:rPr>
          <w:i/>
          <w:vertAlign w:val="subscript"/>
        </w:rPr>
        <w:t>FL</w:t>
      </w:r>
      <w:r>
        <w:t xml:space="preserve"> и </w:t>
      </w:r>
      <w:r>
        <w:rPr>
          <w:i/>
        </w:rPr>
        <w:t>A</w:t>
      </w:r>
      <w:r>
        <w:rPr>
          <w:i/>
          <w:vertAlign w:val="subscript"/>
        </w:rPr>
        <w:t>FR</w:t>
      </w:r>
      <w:r>
        <w:t xml:space="preserve"> - площади соответствующих элементов расчетного поля, м</w:t>
      </w:r>
      <w:proofErr w:type="gramStart"/>
      <w:r>
        <w:rPr>
          <w:vertAlign w:val="superscript"/>
        </w:rPr>
        <w:t>2</w:t>
      </w:r>
      <w:proofErr w:type="gramEnd"/>
      <w:r>
        <w:t>;</w:t>
      </w:r>
    </w:p>
    <w:p w:rsidR="00F62A84" w:rsidRDefault="00F62A84">
      <w:pPr>
        <w:pStyle w:val="ConsPlusNormal"/>
        <w:spacing w:before="220"/>
        <w:ind w:firstLine="540"/>
        <w:jc w:val="both"/>
      </w:pPr>
      <w:r w:rsidRPr="00767F6A">
        <w:rPr>
          <w:position w:val="-9"/>
        </w:rPr>
        <w:pict>
          <v:shape id="_x0000_i1074" style="width:17.25pt;height:21pt" coordsize="" o:spt="100" adj="0,,0" path="" filled="f" stroked="f">
            <v:stroke joinstyle="miter"/>
            <v:imagedata r:id="rId59" o:title="base_44_23392_32817"/>
            <v:formulas/>
            <v:path o:connecttype="segments"/>
          </v:shape>
        </w:pict>
      </w:r>
      <w:r>
        <w:rPr>
          <w:i/>
        </w:rPr>
        <w:t>,</w:t>
      </w:r>
      <w:r>
        <w:t xml:space="preserve"> </w:t>
      </w:r>
      <w:r w:rsidRPr="00767F6A">
        <w:rPr>
          <w:position w:val="-9"/>
        </w:rPr>
        <w:pict>
          <v:shape id="_x0000_i1075" style="width:22.5pt;height:21pt" coordsize="" o:spt="100" adj="0,,0" path="" filled="f" stroked="f">
            <v:stroke joinstyle="miter"/>
            <v:imagedata r:id="rId60" o:title="base_44_23392_32818"/>
            <v:formulas/>
            <v:path o:connecttype="segments"/>
          </v:shape>
        </w:pict>
      </w:r>
      <w:r>
        <w:t xml:space="preserve"> и </w:t>
      </w:r>
      <w:r w:rsidRPr="00767F6A">
        <w:rPr>
          <w:position w:val="-9"/>
        </w:rPr>
        <w:pict>
          <v:shape id="_x0000_i1076" style="width:22.5pt;height:21pt" coordsize="" o:spt="100" adj="0,,0" path="" filled="f" stroked="f">
            <v:stroke joinstyle="miter"/>
            <v:imagedata r:id="rId61" o:title="base_44_23392_32819"/>
            <v:formulas/>
            <v:path o:connecttype="segments"/>
          </v:shape>
        </w:pict>
      </w:r>
      <w:r>
        <w:t xml:space="preserve"> - расчетные значения средней освещенности на поверхности проезжей части, левой и правой пешеходных дорожек соответственно, </w:t>
      </w:r>
      <w:proofErr w:type="spellStart"/>
      <w:r>
        <w:t>лк</w:t>
      </w:r>
      <w:proofErr w:type="spellEnd"/>
      <w:r>
        <w:t>.</w:t>
      </w:r>
    </w:p>
    <w:p w:rsidR="00F62A84" w:rsidRDefault="00F62A84">
      <w:pPr>
        <w:pStyle w:val="ConsPlusNormal"/>
        <w:jc w:val="both"/>
      </w:pPr>
    </w:p>
    <w:p w:rsidR="00F62A84" w:rsidRDefault="00F62A84">
      <w:pPr>
        <w:pStyle w:val="ConsPlusNormal"/>
        <w:jc w:val="both"/>
      </w:pPr>
    </w:p>
    <w:p w:rsidR="00F62A84" w:rsidRDefault="00F62A84">
      <w:pPr>
        <w:pStyle w:val="ConsPlusNormal"/>
        <w:pBdr>
          <w:top w:val="single" w:sz="6" w:space="0" w:color="auto"/>
        </w:pBdr>
        <w:spacing w:before="100" w:after="100"/>
        <w:jc w:val="both"/>
        <w:rPr>
          <w:sz w:val="2"/>
          <w:szCs w:val="2"/>
        </w:rPr>
      </w:pPr>
    </w:p>
    <w:p w:rsidR="009A3801" w:rsidRDefault="00F62A84"/>
    <w:sectPr w:rsidR="009A3801" w:rsidSect="00FE5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84"/>
    <w:rsid w:val="00456BD4"/>
    <w:rsid w:val="00F62A84"/>
    <w:rsid w:val="00FC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A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A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6B153E5E52A361DB15B84ABCED546A63F4F67D431FE79CCF8EDFEDEFD30DA71D8118D09254161D0F36DFB3F2v3F" TargetMode="External"/><Relationship Id="rId18" Type="http://schemas.openxmlformats.org/officeDocument/2006/relationships/hyperlink" Target="consultantplus://offline/ref=866B153E5E52A361DB15B84ABCED546A63F4F67D441FE79CCF8EDFEDEFD30DA71D8118D09254161D0F36DFB3F2v3F" TargetMode="External"/><Relationship Id="rId26" Type="http://schemas.openxmlformats.org/officeDocument/2006/relationships/hyperlink" Target="consultantplus://offline/ref=866B153E5E52A361DB15B84ABCED546A63F4F67D431FE79CCF8EDFEDEFD30DA71D8118D09254161D0F36DFB3F2v3F" TargetMode="External"/><Relationship Id="rId39" Type="http://schemas.openxmlformats.org/officeDocument/2006/relationships/hyperlink" Target="consultantplus://offline/ref=866B153E5E52A361DB15B84ABCED546A63F4F67D431FE79CCF8EDFEDEFD30DA71D8118D09254161D0F36DFB3F2v3F" TargetMode="External"/><Relationship Id="rId21" Type="http://schemas.openxmlformats.org/officeDocument/2006/relationships/image" Target="media/image3.wmf"/><Relationship Id="rId34" Type="http://schemas.openxmlformats.org/officeDocument/2006/relationships/image" Target="media/image10.wmf"/><Relationship Id="rId42" Type="http://schemas.openxmlformats.org/officeDocument/2006/relationships/image" Target="media/image16.wmf"/><Relationship Id="rId47" Type="http://schemas.openxmlformats.org/officeDocument/2006/relationships/hyperlink" Target="consultantplus://offline/ref=866B153E5E52A361DB15B84ABCED546A63F7F570441FE79CCF8EDFEDEFD30DA71D8118D09254161D0F36DFB3F2v3F" TargetMode="External"/><Relationship Id="rId50" Type="http://schemas.openxmlformats.org/officeDocument/2006/relationships/hyperlink" Target="consultantplus://offline/ref=866B153E5E52A361DB15B84ABCED546A60FCFE7A401FE79CCF8EDFEDEFD30DA71D8118D09254161D0F36DFB3F2v3F" TargetMode="External"/><Relationship Id="rId55" Type="http://schemas.openxmlformats.org/officeDocument/2006/relationships/image" Target="media/image24.wmf"/><Relationship Id="rId63" Type="http://schemas.openxmlformats.org/officeDocument/2006/relationships/theme" Target="theme/theme1.xml"/><Relationship Id="rId7" Type="http://schemas.openxmlformats.org/officeDocument/2006/relationships/hyperlink" Target="consultantplus://offline/ref=866B153E5E52A361DB15A75FB9ED546A62F4FE7F4616BA96C7D7D3EFE8DC52A21A9018D39B4A1619173F8BE36E28C92BD087B96D8ACAA904F5vDF" TargetMode="External"/><Relationship Id="rId2" Type="http://schemas.microsoft.com/office/2007/relationships/stylesWithEffects" Target="stylesWithEffects.xml"/><Relationship Id="rId16" Type="http://schemas.openxmlformats.org/officeDocument/2006/relationships/hyperlink" Target="consultantplus://offline/ref=866B153E5E52A361DB15B84ABCED546A63F7F570441FE79CCF8EDFEDEFD30DA71D8118D09254161D0F36DFB3F2v3F" TargetMode="External"/><Relationship Id="rId20" Type="http://schemas.openxmlformats.org/officeDocument/2006/relationships/image" Target="media/image2.wmf"/><Relationship Id="rId29" Type="http://schemas.openxmlformats.org/officeDocument/2006/relationships/hyperlink" Target="consultantplus://offline/ref=866B153E5E52A361DB15B84ABCED546A63F4F67D431FE79CCF8EDFEDEFD30DA71D8118D09254161D0F36DFB3F2v3F" TargetMode="External"/><Relationship Id="rId41" Type="http://schemas.openxmlformats.org/officeDocument/2006/relationships/image" Target="media/image15.wmf"/><Relationship Id="rId54" Type="http://schemas.openxmlformats.org/officeDocument/2006/relationships/image" Target="media/image23.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6B153E5E52A361DB15A75FB9ED546A62F4FE7F4616BA96C7D7D3EFE8DC52A2089040DF99430819152ADDB22BF7v4F" TargetMode="External"/><Relationship Id="rId11" Type="http://schemas.openxmlformats.org/officeDocument/2006/relationships/hyperlink" Target="consultantplus://offline/ref=866B153E5E52A361DB15A44AA0ED546A65F5FE704B42ED949682DDEAE08C08B20CD917DB854A12071334DEFBvBF" TargetMode="External"/><Relationship Id="rId24" Type="http://schemas.openxmlformats.org/officeDocument/2006/relationships/hyperlink" Target="consultantplus://offline/ref=866B153E5E52A361DB15A44AA0ED546A65F5FE704B42ED949682DDEAE08C08B20CD917DB854A12071334DEFBvBF" TargetMode="External"/><Relationship Id="rId32" Type="http://schemas.openxmlformats.org/officeDocument/2006/relationships/image" Target="media/image8.wmf"/><Relationship Id="rId37" Type="http://schemas.openxmlformats.org/officeDocument/2006/relationships/image" Target="media/image12.wmf"/><Relationship Id="rId40" Type="http://schemas.openxmlformats.org/officeDocument/2006/relationships/image" Target="media/image14.wmf"/><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image" Target="media/image27.wmf"/><Relationship Id="rId5" Type="http://schemas.openxmlformats.org/officeDocument/2006/relationships/hyperlink" Target="http://www.consultant.ru" TargetMode="External"/><Relationship Id="rId15" Type="http://schemas.openxmlformats.org/officeDocument/2006/relationships/hyperlink" Target="consultantplus://offline/ref=866B153E5E52A361DB15B84ABCED546A63F7F570431FE79CCF8EDFEDEFD30DA71D8118D09254161D0F36DFB3F2v3F" TargetMode="External"/><Relationship Id="rId23" Type="http://schemas.openxmlformats.org/officeDocument/2006/relationships/hyperlink" Target="consultantplus://offline/ref=866B153E5E52A361DB15B84ABCED546A63F4F471481FE79CCF8EDFEDEFD30DA71D8118D09254161D0F36DFB3F2v3F" TargetMode="External"/><Relationship Id="rId28" Type="http://schemas.openxmlformats.org/officeDocument/2006/relationships/image" Target="media/image6.wmf"/><Relationship Id="rId36" Type="http://schemas.openxmlformats.org/officeDocument/2006/relationships/image" Target="media/image11.wmf"/><Relationship Id="rId49" Type="http://schemas.openxmlformats.org/officeDocument/2006/relationships/hyperlink" Target="consultantplus://offline/ref=866B153E5E52A361DB15B84ABCED546A63F7F570431FE79CCF8EDFEDEFD30DA71D8118D09254161D0F36DFB3F2v3F" TargetMode="External"/><Relationship Id="rId57" Type="http://schemas.openxmlformats.org/officeDocument/2006/relationships/image" Target="media/image26.png"/><Relationship Id="rId61" Type="http://schemas.openxmlformats.org/officeDocument/2006/relationships/image" Target="media/image30.wmf"/><Relationship Id="rId10" Type="http://schemas.openxmlformats.org/officeDocument/2006/relationships/hyperlink" Target="consultantplus://offline/ref=866B153E5E52A361DB15B84ABCED546A63F4F471481FE79CCF8EDFEDEFD30DA71D8118D09254161D0F36DFB3F2v3F" TargetMode="Externa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image" Target="media/image18.wmf"/><Relationship Id="rId52" Type="http://schemas.openxmlformats.org/officeDocument/2006/relationships/hyperlink" Target="consultantplus://offline/ref=866B153E5E52A361DB15B84ABCED546A63F4F67D431FE79CCF8EDFEDEFD30DA71D8118D09254161D0F36DFB3F2v3F" TargetMode="External"/><Relationship Id="rId60"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hyperlink" Target="consultantplus://offline/ref=866B153E5E52A361DB15B84ABCED546A60FCFE7A401FE79CCF8EDFEDEFD30DA71D8118D09254161D0F36DFB3F2v3F" TargetMode="External"/><Relationship Id="rId14" Type="http://schemas.openxmlformats.org/officeDocument/2006/relationships/hyperlink" Target="consultantplus://offline/ref=866B153E5E52A361DB15B84ABCED546A63F4F67D441FE79CCF8EDFEDEFD30DA71D8118D09254161D0F36DFB3F2v3F" TargetMode="Externa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hyperlink" Target="consultantplus://offline/ref=866B153E5E52A361DB15B84ABCED546A63F4F67D431FE79CCF8EDFEDEFD30DA71D8118D09254161D0F36DFB3F2v3F" TargetMode="External"/><Relationship Id="rId35" Type="http://schemas.openxmlformats.org/officeDocument/2006/relationships/hyperlink" Target="consultantplus://offline/ref=866B153E5E52A361DB15B84ABCED546A63F4F67D431FE79CCF8EDFEDEFD30DA71D8118D09254161D0F36DFB3F2v3F" TargetMode="External"/><Relationship Id="rId43" Type="http://schemas.openxmlformats.org/officeDocument/2006/relationships/image" Target="media/image17.wmf"/><Relationship Id="rId48" Type="http://schemas.openxmlformats.org/officeDocument/2006/relationships/hyperlink" Target="consultantplus://offline/ref=866B153E5E52A361DB15B84ABCED546A63F7F570431FE79CCF8EDFEDEFD30DA71D8118D09254161D0F36DFB3F2v3F" TargetMode="External"/><Relationship Id="rId56" Type="http://schemas.openxmlformats.org/officeDocument/2006/relationships/image" Target="media/image25.wmf"/><Relationship Id="rId8" Type="http://schemas.openxmlformats.org/officeDocument/2006/relationships/hyperlink" Target="consultantplus://offline/ref=866B153E5E52A361DB15A75FB9ED546A63F4F6704116BA96C7D7D3EFE8DC52A21A9018D39B4A1411133F8BE36E28C92BD087B96D8ACAA904F5vDF" TargetMode="External"/><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hyperlink" Target="consultantplus://offline/ref=866B153E5E52A361DB15A44AA0ED546A66F0FF714B42ED949682DDEAE08C08B20CD917DB854A12071334DEFBvBF" TargetMode="External"/><Relationship Id="rId17" Type="http://schemas.openxmlformats.org/officeDocument/2006/relationships/hyperlink" Target="consultantplus://offline/ref=866B153E5E52A361DB15A44AA0ED546A66F0FF714B42ED949682DDEAE08C08B20CD917DB854A12071334DEFBvBF" TargetMode="External"/><Relationship Id="rId25" Type="http://schemas.openxmlformats.org/officeDocument/2006/relationships/hyperlink" Target="consultantplus://offline/ref=866B153E5E52A361DB15B84ABCED546A63F4F67D431FE79CCF8EDFEDEFD30DA71D8118D09254161D0F36DFB3F2v3F" TargetMode="External"/><Relationship Id="rId33" Type="http://schemas.openxmlformats.org/officeDocument/2006/relationships/image" Target="media/image9.wmf"/><Relationship Id="rId38" Type="http://schemas.openxmlformats.org/officeDocument/2006/relationships/image" Target="media/image13.wmf"/><Relationship Id="rId46" Type="http://schemas.openxmlformats.org/officeDocument/2006/relationships/image" Target="media/image20.wmf"/><Relationship Id="rId59"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4333</Words>
  <Characters>24700</Characters>
  <Application>Microsoft Office Word</Application>
  <DocSecurity>0</DocSecurity>
  <Lines>205</Lines>
  <Paragraphs>57</Paragraphs>
  <ScaleCrop>false</ScaleCrop>
  <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Юркова Анастасия</dc:creator>
  <cp:lastModifiedBy>Юркова Анастасия</cp:lastModifiedBy>
  <cp:revision>1</cp:revision>
  <dcterms:created xsi:type="dcterms:W3CDTF">2019-04-29T05:47:00Z</dcterms:created>
  <dcterms:modified xsi:type="dcterms:W3CDTF">2019-04-29T05:47:00Z</dcterms:modified>
</cp:coreProperties>
</file>